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DE5EC7" w14:textId="79622666" w:rsidR="00ED507A" w:rsidRDefault="00E21A06">
      <w:pPr>
        <w:jc w:val="center"/>
        <w:rPr>
          <w:rFonts w:ascii="方正小标宋简体" w:eastAsia="方正小标宋简体"/>
          <w:sz w:val="28"/>
          <w:szCs w:val="28"/>
        </w:rPr>
      </w:pPr>
      <w:r>
        <w:rPr>
          <w:rFonts w:ascii="方正小标宋简体" w:eastAsia="方正小标宋简体"/>
          <w:sz w:val="28"/>
          <w:szCs w:val="28"/>
        </w:rPr>
        <w:t>202</w:t>
      </w:r>
      <w:r>
        <w:rPr>
          <w:rFonts w:ascii="Cambria" w:eastAsia="方正小标宋简体" w:hAnsi="Cambria"/>
          <w:sz w:val="28"/>
          <w:szCs w:val="28"/>
        </w:rPr>
        <w:t>6</w:t>
      </w:r>
      <w:bookmarkStart w:id="0" w:name="_GoBack"/>
      <w:bookmarkEnd w:id="0"/>
      <w:r>
        <w:rPr>
          <w:rFonts w:ascii="方正小标宋简体" w:eastAsia="方正小标宋简体" w:hint="eastAsia"/>
          <w:sz w:val="28"/>
          <w:szCs w:val="28"/>
        </w:rPr>
        <w:t>年度</w:t>
      </w:r>
      <w:bookmarkStart w:id="1" w:name="OLE_LINK1"/>
      <w:bookmarkStart w:id="2" w:name="OLE_LINK2"/>
      <w:r>
        <w:rPr>
          <w:rFonts w:ascii="方正小标宋简体" w:eastAsia="方正小标宋简体" w:hint="eastAsia"/>
          <w:sz w:val="28"/>
          <w:szCs w:val="28"/>
        </w:rPr>
        <w:t>广西科学技术奖推荐项目公示表</w:t>
      </w:r>
      <w:bookmarkEnd w:id="1"/>
      <w:bookmarkEnd w:id="2"/>
    </w:p>
    <w:tbl>
      <w:tblPr>
        <w:tblW w:w="85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7094"/>
      </w:tblGrid>
      <w:tr w:rsidR="00ED507A" w14:paraId="1D40F3E3" w14:textId="77777777" w:rsidTr="00A43D49">
        <w:trPr>
          <w:trHeight w:val="496"/>
        </w:trPr>
        <w:tc>
          <w:tcPr>
            <w:tcW w:w="1420" w:type="dxa"/>
          </w:tcPr>
          <w:p w14:paraId="171A2AA6" w14:textId="77777777" w:rsidR="00ED507A" w:rsidRDefault="00E21A06">
            <w:pPr>
              <w:rPr>
                <w:b/>
                <w:bCs/>
              </w:rPr>
            </w:pPr>
            <w:bookmarkStart w:id="3" w:name="OLE_LINK9" w:colFirst="0" w:colLast="1"/>
            <w:bookmarkStart w:id="4" w:name="OLE_LINK10" w:colFirst="0" w:colLast="1"/>
            <w:bookmarkStart w:id="5" w:name="_Hlk384824970"/>
            <w:r>
              <w:rPr>
                <w:rFonts w:hint="eastAsia"/>
                <w:b/>
                <w:bCs/>
              </w:rPr>
              <w:t>成果名称</w:t>
            </w:r>
          </w:p>
        </w:tc>
        <w:tc>
          <w:tcPr>
            <w:tcW w:w="7094" w:type="dxa"/>
          </w:tcPr>
          <w:p w14:paraId="60B32605" w14:textId="4E7A47D1" w:rsidR="00ED507A" w:rsidRDefault="006F1F8E">
            <w:pPr>
              <w:spacing w:line="480" w:lineRule="auto"/>
              <w:rPr>
                <w:color w:val="000000"/>
                <w:sz w:val="26"/>
              </w:rPr>
            </w:pPr>
            <w:r>
              <w:rPr>
                <w:rFonts w:ascii="宋体" w:hAnsi="宋体" w:hint="eastAsia"/>
                <w:sz w:val="28"/>
                <w:szCs w:val="28"/>
              </w:rPr>
              <w:t>脑卒中关键致病基因识别、机制及应用研究</w:t>
            </w:r>
          </w:p>
        </w:tc>
      </w:tr>
      <w:bookmarkEnd w:id="3"/>
      <w:bookmarkEnd w:id="4"/>
      <w:bookmarkEnd w:id="5"/>
      <w:tr w:rsidR="00ED507A" w14:paraId="6FC82F85" w14:textId="77777777" w:rsidTr="00A43D49">
        <w:trPr>
          <w:trHeight w:val="434"/>
        </w:trPr>
        <w:tc>
          <w:tcPr>
            <w:tcW w:w="1420" w:type="dxa"/>
          </w:tcPr>
          <w:p w14:paraId="025724EA" w14:textId="77777777" w:rsidR="00ED507A" w:rsidRDefault="00E21A06">
            <w:pPr>
              <w:rPr>
                <w:b/>
                <w:bCs/>
              </w:rPr>
            </w:pPr>
            <w:r>
              <w:rPr>
                <w:rFonts w:hint="eastAsia"/>
                <w:b/>
                <w:bCs/>
              </w:rPr>
              <w:t>提名者</w:t>
            </w:r>
          </w:p>
        </w:tc>
        <w:tc>
          <w:tcPr>
            <w:tcW w:w="7094" w:type="dxa"/>
          </w:tcPr>
          <w:p w14:paraId="72161CC9" w14:textId="4D47A1DF" w:rsidR="00ED507A" w:rsidRDefault="004254A4" w:rsidP="009B1F66">
            <w:pPr>
              <w:spacing w:line="480" w:lineRule="auto"/>
              <w:rPr>
                <w:color w:val="000000"/>
                <w:sz w:val="28"/>
                <w:szCs w:val="28"/>
              </w:rPr>
            </w:pPr>
            <w:r>
              <w:rPr>
                <w:rFonts w:ascii="宋体" w:hAnsi="宋体" w:hint="eastAsia"/>
                <w:sz w:val="28"/>
                <w:szCs w:val="28"/>
              </w:rPr>
              <w:t>贵港市人民政府</w:t>
            </w:r>
          </w:p>
        </w:tc>
      </w:tr>
      <w:tr w:rsidR="00ED507A" w14:paraId="3CFA6920" w14:textId="77777777">
        <w:tc>
          <w:tcPr>
            <w:tcW w:w="1420" w:type="dxa"/>
          </w:tcPr>
          <w:p w14:paraId="00B6CAF3" w14:textId="77777777" w:rsidR="00ED507A" w:rsidRDefault="00E21A06">
            <w:pPr>
              <w:rPr>
                <w:b/>
                <w:bCs/>
              </w:rPr>
            </w:pPr>
            <w:r w:rsidRPr="00E1301B">
              <w:rPr>
                <w:rFonts w:hint="eastAsia"/>
                <w:b/>
                <w:bCs/>
              </w:rPr>
              <w:t>候选人姓名、职称、从事专业（按顺序填写）</w:t>
            </w:r>
          </w:p>
        </w:tc>
        <w:tc>
          <w:tcPr>
            <w:tcW w:w="7094" w:type="dxa"/>
          </w:tcPr>
          <w:p w14:paraId="4B82BEB9"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1.</w:t>
            </w:r>
            <w:r>
              <w:rPr>
                <w:rFonts w:asciiTheme="minorEastAsia" w:eastAsiaTheme="minorEastAsia" w:hAnsiTheme="minorEastAsia" w:hint="eastAsia"/>
                <w:kern w:val="0"/>
                <w:szCs w:val="21"/>
              </w:rPr>
              <w:t>周辉</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副主任医师</w:t>
            </w:r>
            <w:r w:rsidRPr="00A26141">
              <w:rPr>
                <w:rFonts w:asciiTheme="minorEastAsia" w:eastAsiaTheme="minorEastAsia" w:hAnsiTheme="minorEastAsia" w:hint="eastAsia"/>
                <w:kern w:val="0"/>
                <w:szCs w:val="21"/>
              </w:rPr>
              <w:t>，临床医学；</w:t>
            </w:r>
          </w:p>
          <w:p w14:paraId="71DBA2DC"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2.</w:t>
            </w:r>
            <w:r>
              <w:rPr>
                <w:rFonts w:asciiTheme="minorEastAsia" w:eastAsiaTheme="minorEastAsia" w:hAnsiTheme="minorEastAsia" w:hint="eastAsia"/>
                <w:kern w:val="0"/>
                <w:szCs w:val="21"/>
              </w:rPr>
              <w:t>黄金君</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副主任医师</w:t>
            </w:r>
            <w:r w:rsidRPr="00A26141">
              <w:rPr>
                <w:rFonts w:asciiTheme="minorEastAsia" w:eastAsiaTheme="minorEastAsia" w:hAnsiTheme="minorEastAsia" w:hint="eastAsia"/>
                <w:kern w:val="0"/>
                <w:szCs w:val="21"/>
              </w:rPr>
              <w:t>，临床医学；</w:t>
            </w:r>
          </w:p>
          <w:p w14:paraId="1203C218" w14:textId="30FC0D1E"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3.</w:t>
            </w:r>
            <w:r>
              <w:rPr>
                <w:rFonts w:asciiTheme="minorEastAsia" w:eastAsiaTheme="minorEastAsia" w:hAnsiTheme="minorEastAsia" w:hint="eastAsia"/>
                <w:kern w:val="0"/>
                <w:szCs w:val="21"/>
              </w:rPr>
              <w:t>黄柳甲</w:t>
            </w:r>
            <w:r w:rsidRPr="00A26141">
              <w:rPr>
                <w:rFonts w:asciiTheme="minorEastAsia" w:eastAsiaTheme="minorEastAsia" w:hAnsiTheme="minorEastAsia" w:hint="eastAsia"/>
                <w:kern w:val="0"/>
                <w:szCs w:val="21"/>
              </w:rPr>
              <w:t>，</w:t>
            </w:r>
            <w:r w:rsidR="00854A75">
              <w:rPr>
                <w:rFonts w:asciiTheme="minorEastAsia" w:eastAsiaTheme="minorEastAsia" w:hAnsiTheme="minorEastAsia" w:hint="eastAsia"/>
                <w:kern w:val="0"/>
                <w:szCs w:val="21"/>
              </w:rPr>
              <w:t>副主任护师</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护理学</w:t>
            </w:r>
            <w:r w:rsidRPr="00A26141">
              <w:rPr>
                <w:rFonts w:asciiTheme="minorEastAsia" w:eastAsiaTheme="minorEastAsia" w:hAnsiTheme="minorEastAsia" w:hint="eastAsia"/>
                <w:kern w:val="0"/>
                <w:szCs w:val="21"/>
              </w:rPr>
              <w:t>；</w:t>
            </w:r>
          </w:p>
          <w:p w14:paraId="3539C30C"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4.</w:t>
            </w:r>
            <w:r>
              <w:rPr>
                <w:rFonts w:asciiTheme="minorEastAsia" w:eastAsiaTheme="minorEastAsia" w:hAnsiTheme="minorEastAsia" w:hint="eastAsia"/>
                <w:kern w:val="0"/>
                <w:szCs w:val="21"/>
              </w:rPr>
              <w:t>邹春</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医师</w:t>
            </w:r>
            <w:r w:rsidRPr="00A26141">
              <w:rPr>
                <w:rFonts w:asciiTheme="minorEastAsia" w:eastAsiaTheme="minorEastAsia" w:hAnsiTheme="minorEastAsia" w:hint="eastAsia"/>
                <w:kern w:val="0"/>
                <w:szCs w:val="21"/>
              </w:rPr>
              <w:t>，临床医学；</w:t>
            </w:r>
          </w:p>
          <w:p w14:paraId="03FC8346"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5.</w:t>
            </w:r>
            <w:r>
              <w:rPr>
                <w:rFonts w:asciiTheme="minorEastAsia" w:eastAsiaTheme="minorEastAsia" w:hAnsiTheme="minorEastAsia" w:hint="eastAsia"/>
                <w:kern w:val="0"/>
                <w:szCs w:val="21"/>
              </w:rPr>
              <w:t>陈烈春</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医师</w:t>
            </w:r>
            <w:r w:rsidRPr="00A26141">
              <w:rPr>
                <w:rFonts w:asciiTheme="minorEastAsia" w:eastAsiaTheme="minorEastAsia" w:hAnsiTheme="minorEastAsia" w:hint="eastAsia"/>
                <w:kern w:val="0"/>
                <w:szCs w:val="21"/>
              </w:rPr>
              <w:t>，临床医学；</w:t>
            </w:r>
          </w:p>
          <w:p w14:paraId="0944B4BA"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6.</w:t>
            </w:r>
            <w:r>
              <w:rPr>
                <w:rFonts w:asciiTheme="minorEastAsia" w:eastAsiaTheme="minorEastAsia" w:hAnsiTheme="minorEastAsia" w:hint="eastAsia"/>
                <w:kern w:val="0"/>
                <w:szCs w:val="21"/>
              </w:rPr>
              <w:t>梁路聪</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主治医师</w:t>
            </w:r>
            <w:r w:rsidRPr="00A26141">
              <w:rPr>
                <w:rFonts w:asciiTheme="minorEastAsia" w:eastAsiaTheme="minorEastAsia" w:hAnsiTheme="minorEastAsia" w:hint="eastAsia"/>
                <w:kern w:val="0"/>
                <w:szCs w:val="21"/>
              </w:rPr>
              <w:t>，临床医学；</w:t>
            </w:r>
          </w:p>
          <w:p w14:paraId="2BD60210"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7.</w:t>
            </w:r>
            <w:r>
              <w:rPr>
                <w:rFonts w:asciiTheme="minorEastAsia" w:eastAsiaTheme="minorEastAsia" w:hAnsiTheme="minorEastAsia" w:hint="eastAsia"/>
                <w:kern w:val="0"/>
                <w:szCs w:val="21"/>
              </w:rPr>
              <w:t>梁桂宁，医师</w:t>
            </w:r>
            <w:r w:rsidRPr="00A26141">
              <w:rPr>
                <w:rFonts w:asciiTheme="minorEastAsia" w:eastAsiaTheme="minorEastAsia" w:hAnsiTheme="minorEastAsia" w:hint="eastAsia"/>
                <w:kern w:val="0"/>
                <w:szCs w:val="21"/>
              </w:rPr>
              <w:t>，临床医学；</w:t>
            </w:r>
          </w:p>
          <w:p w14:paraId="4C19E605"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8.</w:t>
            </w:r>
            <w:r>
              <w:rPr>
                <w:rFonts w:asciiTheme="minorEastAsia" w:eastAsiaTheme="minorEastAsia" w:hAnsiTheme="minorEastAsia" w:hint="eastAsia"/>
                <w:kern w:val="0"/>
                <w:szCs w:val="21"/>
              </w:rPr>
              <w:t>韦清燕</w:t>
            </w:r>
            <w:r w:rsidRPr="00A26141">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医师</w:t>
            </w:r>
            <w:r w:rsidRPr="00A26141">
              <w:rPr>
                <w:rFonts w:asciiTheme="minorEastAsia" w:eastAsiaTheme="minorEastAsia" w:hAnsiTheme="minorEastAsia" w:hint="eastAsia"/>
                <w:kern w:val="0"/>
                <w:szCs w:val="21"/>
              </w:rPr>
              <w:t>，临床医学；</w:t>
            </w:r>
          </w:p>
          <w:p w14:paraId="189A2F3A" w14:textId="77777777" w:rsidR="005B228F" w:rsidRPr="00A26141" w:rsidRDefault="005B228F" w:rsidP="005B228F">
            <w:pPr>
              <w:autoSpaceDE w:val="0"/>
              <w:autoSpaceDN w:val="0"/>
              <w:adjustRightInd w:val="0"/>
              <w:rPr>
                <w:rFonts w:asciiTheme="minorEastAsia" w:eastAsiaTheme="minorEastAsia" w:hAnsiTheme="minorEastAsia"/>
                <w:kern w:val="0"/>
                <w:szCs w:val="21"/>
              </w:rPr>
            </w:pPr>
            <w:r w:rsidRPr="00A26141">
              <w:rPr>
                <w:rFonts w:asciiTheme="minorEastAsia" w:eastAsiaTheme="minorEastAsia" w:hAnsiTheme="minorEastAsia" w:hint="eastAsia"/>
                <w:kern w:val="0"/>
                <w:szCs w:val="21"/>
              </w:rPr>
              <w:t>9.</w:t>
            </w:r>
            <w:r>
              <w:rPr>
                <w:rFonts w:asciiTheme="minorEastAsia" w:eastAsiaTheme="minorEastAsia" w:hAnsiTheme="minorEastAsia" w:hint="eastAsia"/>
                <w:kern w:val="0"/>
                <w:szCs w:val="21"/>
              </w:rPr>
              <w:t>宋雯熠，医师</w:t>
            </w:r>
            <w:r w:rsidRPr="00A26141">
              <w:rPr>
                <w:rFonts w:asciiTheme="minorEastAsia" w:eastAsiaTheme="minorEastAsia" w:hAnsiTheme="minorEastAsia" w:hint="eastAsia"/>
                <w:kern w:val="0"/>
                <w:szCs w:val="21"/>
              </w:rPr>
              <w:t>，临床医学；</w:t>
            </w:r>
          </w:p>
          <w:p w14:paraId="0200D26B" w14:textId="6E127CA4" w:rsidR="00A26141" w:rsidRPr="00A26141" w:rsidRDefault="005B228F" w:rsidP="005B228F">
            <w:pPr>
              <w:autoSpaceDE w:val="0"/>
              <w:autoSpaceDN w:val="0"/>
              <w:adjustRightInd w:val="0"/>
              <w:rPr>
                <w:rFonts w:asciiTheme="minorEastAsia" w:eastAsiaTheme="minorEastAsia" w:hAnsiTheme="minorEastAsia"/>
              </w:rPr>
            </w:pPr>
            <w:r w:rsidRPr="00A26141">
              <w:rPr>
                <w:rFonts w:asciiTheme="minorEastAsia" w:eastAsiaTheme="minorEastAsia" w:hAnsiTheme="minorEastAsia" w:hint="eastAsia"/>
                <w:kern w:val="0"/>
                <w:szCs w:val="21"/>
              </w:rPr>
              <w:t>10.</w:t>
            </w:r>
            <w:r>
              <w:rPr>
                <w:rFonts w:asciiTheme="minorEastAsia" w:eastAsiaTheme="minorEastAsia" w:hAnsiTheme="minorEastAsia" w:hint="eastAsia"/>
                <w:kern w:val="0"/>
                <w:szCs w:val="21"/>
              </w:rPr>
              <w:t>谢游凤，医师</w:t>
            </w:r>
            <w:r w:rsidRPr="00A26141">
              <w:rPr>
                <w:rFonts w:asciiTheme="minorEastAsia" w:eastAsiaTheme="minorEastAsia" w:hAnsiTheme="minorEastAsia" w:hint="eastAsia"/>
                <w:kern w:val="0"/>
                <w:szCs w:val="21"/>
              </w:rPr>
              <w:t>，临床医学</w:t>
            </w:r>
            <w:r>
              <w:rPr>
                <w:rFonts w:asciiTheme="minorEastAsia" w:eastAsiaTheme="minorEastAsia" w:hAnsiTheme="minorEastAsia" w:hint="eastAsia"/>
                <w:kern w:val="0"/>
                <w:szCs w:val="21"/>
              </w:rPr>
              <w:t>。</w:t>
            </w:r>
          </w:p>
        </w:tc>
      </w:tr>
      <w:tr w:rsidR="00ED507A" w14:paraId="4F45C6E6" w14:textId="77777777" w:rsidTr="00DA1277">
        <w:trPr>
          <w:trHeight w:val="657"/>
        </w:trPr>
        <w:tc>
          <w:tcPr>
            <w:tcW w:w="1420" w:type="dxa"/>
          </w:tcPr>
          <w:p w14:paraId="12437F0D" w14:textId="1810E08A" w:rsidR="00ED507A" w:rsidRDefault="00E21A06">
            <w:pPr>
              <w:rPr>
                <w:b/>
                <w:bCs/>
              </w:rPr>
            </w:pPr>
            <w:r>
              <w:rPr>
                <w:rFonts w:hint="eastAsia"/>
                <w:b/>
                <w:bCs/>
              </w:rPr>
              <w:t>代表性</w:t>
            </w:r>
            <w:r>
              <w:rPr>
                <w:b/>
                <w:bCs/>
              </w:rPr>
              <w:t>论文专著目录</w:t>
            </w:r>
          </w:p>
        </w:tc>
        <w:tc>
          <w:tcPr>
            <w:tcW w:w="7094" w:type="dxa"/>
          </w:tcPr>
          <w:p w14:paraId="3B11F64F" w14:textId="77777777" w:rsidR="00ED507A" w:rsidRDefault="00ED507A">
            <w:pPr>
              <w:rPr>
                <w:color w:val="000000"/>
                <w:sz w:val="28"/>
                <w:szCs w:val="28"/>
              </w:rPr>
            </w:pPr>
          </w:p>
        </w:tc>
      </w:tr>
      <w:tr w:rsidR="00ED507A" w14:paraId="7AF874EB" w14:textId="77777777" w:rsidTr="008D5935">
        <w:trPr>
          <w:trHeight w:val="416"/>
        </w:trPr>
        <w:tc>
          <w:tcPr>
            <w:tcW w:w="1420" w:type="dxa"/>
          </w:tcPr>
          <w:p w14:paraId="7761F55D" w14:textId="77777777" w:rsidR="00ED507A" w:rsidRDefault="00E21A06">
            <w:pPr>
              <w:rPr>
                <w:b/>
                <w:bCs/>
              </w:rPr>
            </w:pPr>
            <w:r>
              <w:rPr>
                <w:rFonts w:hint="eastAsia"/>
                <w:b/>
                <w:bCs/>
              </w:rPr>
              <w:t>主要知识产权和标准规范等目录或科普作品目录</w:t>
            </w:r>
            <w:r w:rsidRPr="00E1301B">
              <w:rPr>
                <w:rFonts w:hint="eastAsia"/>
                <w:b/>
                <w:bCs/>
              </w:rPr>
              <w:t>（仅限申报技术发明奖、科学技术进步奖及科技成果转化合作奖填写）</w:t>
            </w:r>
          </w:p>
        </w:tc>
        <w:tc>
          <w:tcPr>
            <w:tcW w:w="7094" w:type="dxa"/>
          </w:tcPr>
          <w:p w14:paraId="20B055A3" w14:textId="77777777" w:rsidR="00730616" w:rsidRDefault="00730616" w:rsidP="00730616">
            <w:pPr>
              <w:rPr>
                <w:rFonts w:ascii="宋体" w:hAnsi="宋体"/>
              </w:rPr>
            </w:pPr>
            <w:r>
              <w:rPr>
                <w:rFonts w:ascii="宋体" w:hAnsi="宋体" w:hint="eastAsia"/>
              </w:rPr>
              <w:t>1.</w:t>
            </w:r>
            <w:r w:rsidRPr="00E576B7">
              <w:rPr>
                <w:rFonts w:hint="eastAsia"/>
                <w:b/>
                <w:bCs/>
              </w:rPr>
              <w:t xml:space="preserve"> </w:t>
            </w:r>
            <w:r w:rsidRPr="00E576B7">
              <w:rPr>
                <w:rFonts w:ascii="宋体" w:hAnsi="宋体" w:hint="eastAsia"/>
                <w:b/>
                <w:bCs/>
              </w:rPr>
              <w:t>Hui Zhou</w:t>
            </w:r>
            <w:r w:rsidRPr="001D6504">
              <w:rPr>
                <w:rFonts w:ascii="宋体" w:hAnsi="宋体" w:hint="eastAsia"/>
              </w:rPr>
              <w:t>，</w:t>
            </w:r>
            <w:r w:rsidRPr="00E576B7">
              <w:rPr>
                <w:rFonts w:ascii="宋体" w:hAnsi="宋体" w:hint="eastAsia"/>
                <w:b/>
                <w:bCs/>
              </w:rPr>
              <w:t>Liujia Huang</w:t>
            </w:r>
            <w:r w:rsidRPr="001D6504">
              <w:rPr>
                <w:rFonts w:ascii="宋体" w:hAnsi="宋体" w:hint="eastAsia"/>
              </w:rPr>
              <w:t>,</w:t>
            </w:r>
            <w:r>
              <w:rPr>
                <w:rFonts w:ascii="宋体" w:hAnsi="宋体" w:hint="eastAsia"/>
              </w:rPr>
              <w:t xml:space="preserve"> </w:t>
            </w:r>
            <w:r w:rsidRPr="00E576B7">
              <w:rPr>
                <w:rFonts w:ascii="宋体" w:hAnsi="宋体" w:hint="eastAsia"/>
                <w:b/>
                <w:bCs/>
              </w:rPr>
              <w:t>Lucong Liang</w:t>
            </w:r>
            <w:r w:rsidRPr="001D6504">
              <w:rPr>
                <w:rFonts w:ascii="宋体" w:hAnsi="宋体" w:hint="eastAsia"/>
              </w:rPr>
              <w:t>,</w:t>
            </w:r>
            <w:r>
              <w:rPr>
                <w:rFonts w:ascii="宋体" w:hAnsi="宋体" w:hint="eastAsia"/>
              </w:rPr>
              <w:t xml:space="preserve"> </w:t>
            </w:r>
            <w:r w:rsidRPr="00E576B7">
              <w:rPr>
                <w:rFonts w:ascii="宋体" w:hAnsi="宋体" w:hint="eastAsia"/>
                <w:b/>
                <w:bCs/>
              </w:rPr>
              <w:t>Liechun Chen</w:t>
            </w:r>
            <w:r w:rsidRPr="001D6504">
              <w:rPr>
                <w:rFonts w:ascii="宋体" w:hAnsi="宋体" w:hint="eastAsia"/>
              </w:rPr>
              <w:t>，</w:t>
            </w:r>
            <w:r w:rsidRPr="00E576B7">
              <w:rPr>
                <w:rFonts w:ascii="宋体" w:hAnsi="宋体" w:hint="eastAsia"/>
                <w:b/>
                <w:bCs/>
              </w:rPr>
              <w:t>Chun Zou</w:t>
            </w:r>
            <w:r w:rsidRPr="001D6504">
              <w:rPr>
                <w:rFonts w:ascii="宋体" w:hAnsi="宋体" w:hint="eastAsia"/>
              </w:rPr>
              <w:t>，Zhenhua Li，Rongjie Li，Chongdong Jian，</w:t>
            </w:r>
            <w:r w:rsidRPr="00175148">
              <w:rPr>
                <w:rFonts w:ascii="宋体" w:hAnsi="宋体" w:hint="eastAsia"/>
              </w:rPr>
              <w:t>Donghua Zou</w:t>
            </w:r>
            <w:r w:rsidRPr="001D6504">
              <w:rPr>
                <w:rFonts w:ascii="宋体" w:hAnsi="宋体" w:hint="eastAsia"/>
              </w:rPr>
              <w:t>.</w:t>
            </w:r>
            <w:r>
              <w:rPr>
                <w:rFonts w:ascii="宋体" w:hAnsi="宋体" w:hint="eastAsia"/>
              </w:rPr>
              <w:t xml:space="preserve"> </w:t>
            </w:r>
            <w:r w:rsidRPr="001D6504">
              <w:rPr>
                <w:rFonts w:ascii="宋体" w:hAnsi="宋体" w:hint="eastAsia"/>
              </w:rPr>
              <w:t>Identification of an miRNA Regulatory Network and Candidate Markers for Ischemic Stroke Related to Diabetes[J].</w:t>
            </w:r>
            <w:r>
              <w:rPr>
                <w:rFonts w:ascii="宋体" w:hAnsi="宋体" w:hint="eastAsia"/>
              </w:rPr>
              <w:t xml:space="preserve"> </w:t>
            </w:r>
            <w:r w:rsidRPr="001D6504">
              <w:rPr>
                <w:rFonts w:ascii="宋体" w:hAnsi="宋体" w:hint="eastAsia"/>
              </w:rPr>
              <w:t>International Journal of General Medici</w:t>
            </w:r>
            <w:r w:rsidRPr="001D6504">
              <w:rPr>
                <w:rFonts w:ascii="宋体" w:hAnsi="宋体"/>
              </w:rPr>
              <w:t>ne,2021;14:3213-3223</w:t>
            </w:r>
            <w:r>
              <w:rPr>
                <w:rFonts w:ascii="宋体" w:hAnsi="宋体" w:hint="eastAsia"/>
              </w:rPr>
              <w:t>.</w:t>
            </w:r>
          </w:p>
          <w:p w14:paraId="3F60EBEC" w14:textId="38F6F0EF" w:rsidR="00730616" w:rsidRDefault="00730616" w:rsidP="00730616">
            <w:pPr>
              <w:rPr>
                <w:rFonts w:ascii="宋体" w:hAnsi="宋体"/>
              </w:rPr>
            </w:pPr>
            <w:r>
              <w:rPr>
                <w:rFonts w:ascii="宋体" w:hAnsi="宋体" w:hint="eastAsia"/>
              </w:rPr>
              <w:t>2.</w:t>
            </w:r>
            <w:r>
              <w:t xml:space="preserve"> </w:t>
            </w:r>
            <w:r w:rsidRPr="00E576B7">
              <w:rPr>
                <w:rFonts w:ascii="宋体" w:hAnsi="宋体" w:hint="eastAsia"/>
                <w:b/>
                <w:bCs/>
              </w:rPr>
              <w:t>周辉</w:t>
            </w:r>
            <w:r w:rsidRPr="001D6504">
              <w:rPr>
                <w:rFonts w:ascii="宋体" w:hAnsi="宋体" w:hint="eastAsia"/>
              </w:rPr>
              <w:t>,</w:t>
            </w:r>
            <w:r w:rsidRPr="00E576B7">
              <w:rPr>
                <w:rFonts w:ascii="宋体" w:hAnsi="宋体" w:hint="eastAsia"/>
                <w:b/>
                <w:bCs/>
              </w:rPr>
              <w:t>黄金君</w:t>
            </w:r>
            <w:r w:rsidRPr="001D6504">
              <w:rPr>
                <w:rFonts w:ascii="宋体" w:hAnsi="宋体" w:hint="eastAsia"/>
              </w:rPr>
              <w:t>,黄首源.miR-195/VEGFA 信号通路对脑梗死后血管生成的影响。基因组学与应用生物学[J].基因组学与应用生物学，2019，38（8）：3848-3852</w:t>
            </w:r>
            <w:r>
              <w:rPr>
                <w:rFonts w:ascii="宋体" w:hAnsi="宋体" w:hint="eastAsia"/>
              </w:rPr>
              <w:t>.</w:t>
            </w:r>
          </w:p>
          <w:p w14:paraId="04478232" w14:textId="4F982C9E" w:rsidR="00730616" w:rsidRDefault="00175148" w:rsidP="00730616">
            <w:pPr>
              <w:rPr>
                <w:rFonts w:ascii="宋体" w:hAnsi="宋体"/>
              </w:rPr>
            </w:pPr>
            <w:r>
              <w:rPr>
                <w:rFonts w:ascii="宋体" w:hAnsi="宋体" w:hint="eastAsia"/>
              </w:rPr>
              <w:t>3</w:t>
            </w:r>
            <w:r w:rsidR="00730616">
              <w:rPr>
                <w:rFonts w:ascii="宋体" w:hAnsi="宋体" w:hint="eastAsia"/>
              </w:rPr>
              <w:t>.</w:t>
            </w:r>
            <w:r w:rsidR="00730616" w:rsidRPr="00E576B7">
              <w:rPr>
                <w:rFonts w:ascii="宋体" w:hAnsi="宋体" w:hint="eastAsia"/>
                <w:b/>
                <w:bCs/>
              </w:rPr>
              <w:t>周辉</w:t>
            </w:r>
            <w:r w:rsidR="00730616" w:rsidRPr="001D6504">
              <w:rPr>
                <w:rFonts w:ascii="宋体" w:hAnsi="宋体" w:hint="eastAsia"/>
              </w:rPr>
              <w:t>,杨培全,陈庭军,冯兵.Trevo 支架取栓治疗急性后循环脑梗死的疗效分析[J].医药前沿,2019,9(10):128-129.</w:t>
            </w:r>
          </w:p>
          <w:p w14:paraId="465A7A40" w14:textId="0E7E0B49" w:rsidR="00730616" w:rsidRDefault="00175148" w:rsidP="00730616">
            <w:pPr>
              <w:rPr>
                <w:rFonts w:ascii="宋体" w:hAnsi="宋体"/>
              </w:rPr>
            </w:pPr>
            <w:r>
              <w:rPr>
                <w:rFonts w:ascii="宋体" w:hAnsi="宋体" w:hint="eastAsia"/>
              </w:rPr>
              <w:t>4</w:t>
            </w:r>
            <w:r w:rsidR="00730616">
              <w:rPr>
                <w:rFonts w:ascii="宋体" w:hAnsi="宋体" w:hint="eastAsia"/>
              </w:rPr>
              <w:t>.</w:t>
            </w:r>
            <w:r w:rsidR="00730616" w:rsidRPr="00E576B7">
              <w:rPr>
                <w:rFonts w:ascii="宋体" w:hAnsi="宋体" w:hint="eastAsia"/>
                <w:b/>
                <w:bCs/>
              </w:rPr>
              <w:t>周辉</w:t>
            </w:r>
            <w:r w:rsidR="00730616" w:rsidRPr="001D6504">
              <w:rPr>
                <w:rFonts w:ascii="宋体" w:hAnsi="宋体" w:hint="eastAsia"/>
              </w:rPr>
              <w:t>,杨培全,冯兵,</w:t>
            </w:r>
            <w:r w:rsidR="00730616" w:rsidRPr="00E576B7">
              <w:rPr>
                <w:rFonts w:ascii="宋体" w:hAnsi="宋体" w:hint="eastAsia"/>
                <w:b/>
                <w:bCs/>
              </w:rPr>
              <w:t>黄金君</w:t>
            </w:r>
            <w:r w:rsidR="00730616" w:rsidRPr="001D6504">
              <w:rPr>
                <w:rFonts w:ascii="宋体" w:hAnsi="宋体" w:hint="eastAsia"/>
              </w:rPr>
              <w:t>,黄首源.急性缺血性卒中患者入院时临床资料对患者短期预后结局的预测模型建立[J].实用医学杂志，2020,36(13)：1797:1802.</w:t>
            </w:r>
          </w:p>
          <w:p w14:paraId="1D52FEB9" w14:textId="1756363A" w:rsidR="00730616" w:rsidRDefault="00175148" w:rsidP="00730616">
            <w:pPr>
              <w:autoSpaceDE w:val="0"/>
              <w:autoSpaceDN w:val="0"/>
              <w:adjustRightInd w:val="0"/>
              <w:rPr>
                <w:rFonts w:ascii="宋体" w:hAnsi="宋体"/>
              </w:rPr>
            </w:pPr>
            <w:r>
              <w:rPr>
                <w:rFonts w:ascii="宋体" w:hAnsi="宋体" w:hint="eastAsia"/>
              </w:rPr>
              <w:t>5</w:t>
            </w:r>
            <w:r w:rsidR="00730616">
              <w:rPr>
                <w:rFonts w:ascii="宋体" w:hAnsi="宋体" w:hint="eastAsia"/>
              </w:rPr>
              <w:t>.</w:t>
            </w:r>
            <w:r w:rsidR="00730616">
              <w:rPr>
                <w:rFonts w:hint="eastAsia"/>
              </w:rPr>
              <w:t xml:space="preserve"> </w:t>
            </w:r>
            <w:r w:rsidR="00730616" w:rsidRPr="00A4191F">
              <w:rPr>
                <w:rFonts w:ascii="宋体" w:hAnsi="宋体" w:hint="eastAsia"/>
                <w:b/>
                <w:bCs/>
              </w:rPr>
              <w:t>周辉</w:t>
            </w:r>
            <w:r w:rsidR="00730616" w:rsidRPr="00730616">
              <w:rPr>
                <w:rFonts w:ascii="宋体" w:hAnsi="宋体" w:hint="eastAsia"/>
              </w:rPr>
              <w:t>,冯兵,刘旭日,邹勇,唐慧,黄钦彬,陈庭军,邹东华.基于机器学习的静脉溶栓时间窗外急性缺血性脑卒中患者短期预后模型建立与验证[J].广西科学,2024,31(4):781-786.3.</w:t>
            </w:r>
          </w:p>
          <w:p w14:paraId="487D5C79" w14:textId="645B635A" w:rsidR="00DA1277" w:rsidRPr="00DA1277" w:rsidRDefault="00175148" w:rsidP="00730616">
            <w:pPr>
              <w:autoSpaceDE w:val="0"/>
              <w:autoSpaceDN w:val="0"/>
              <w:adjustRightInd w:val="0"/>
              <w:rPr>
                <w:rFonts w:eastAsiaTheme="minorEastAsia"/>
                <w:kern w:val="0"/>
                <w:szCs w:val="21"/>
              </w:rPr>
            </w:pPr>
            <w:r>
              <w:rPr>
                <w:rFonts w:ascii="宋体" w:hAnsi="宋体" w:hint="eastAsia"/>
              </w:rPr>
              <w:t>6</w:t>
            </w:r>
            <w:r w:rsidR="00730616">
              <w:rPr>
                <w:rFonts w:ascii="宋体" w:hAnsi="宋体" w:hint="eastAsia"/>
              </w:rPr>
              <w:t>.</w:t>
            </w:r>
            <w:r w:rsidR="00730616" w:rsidRPr="00E576B7">
              <w:rPr>
                <w:rFonts w:ascii="宋体" w:hAnsi="宋体" w:hint="eastAsia"/>
                <w:b/>
                <w:bCs/>
              </w:rPr>
              <w:t>周辉</w:t>
            </w:r>
            <w:r w:rsidR="00730616" w:rsidRPr="001D6504">
              <w:rPr>
                <w:rFonts w:ascii="宋体" w:hAnsi="宋体" w:hint="eastAsia"/>
              </w:rPr>
              <w:t>.进展性缺血性卒中相关危险因素探讨[J].中文科技期刊数据库（文摘版）医药卫生, 2020(5):404-405.</w:t>
            </w:r>
          </w:p>
          <w:p w14:paraId="0C517C7B" w14:textId="01BADF7E" w:rsidR="00DA1277" w:rsidRPr="00DA1277" w:rsidRDefault="00175148" w:rsidP="00DA1277">
            <w:pPr>
              <w:autoSpaceDE w:val="0"/>
              <w:autoSpaceDN w:val="0"/>
              <w:adjustRightInd w:val="0"/>
              <w:rPr>
                <w:rFonts w:eastAsiaTheme="minorEastAsia"/>
                <w:kern w:val="0"/>
                <w:szCs w:val="21"/>
              </w:rPr>
            </w:pPr>
            <w:r>
              <w:rPr>
                <w:rFonts w:eastAsiaTheme="minorEastAsia" w:hint="eastAsia"/>
                <w:kern w:val="0"/>
                <w:szCs w:val="21"/>
              </w:rPr>
              <w:t>7</w:t>
            </w:r>
            <w:r w:rsidR="00DA1277" w:rsidRPr="00DA1277">
              <w:rPr>
                <w:rFonts w:eastAsiaTheme="minorEastAsia"/>
                <w:kern w:val="0"/>
                <w:szCs w:val="21"/>
              </w:rPr>
              <w:t>.</w:t>
            </w:r>
            <w:r w:rsidR="00DA1277" w:rsidRPr="00DA1277">
              <w:rPr>
                <w:rFonts w:eastAsiaTheme="minorEastAsia"/>
                <w:kern w:val="0"/>
                <w:szCs w:val="21"/>
              </w:rPr>
              <w:tab/>
            </w:r>
            <w:r w:rsidR="00730616">
              <w:rPr>
                <w:rFonts w:eastAsiaTheme="minorEastAsia" w:hint="eastAsia"/>
                <w:b/>
                <w:bCs/>
                <w:kern w:val="0"/>
                <w:szCs w:val="21"/>
              </w:rPr>
              <w:t>桂平市中医医院（桂平市红十字医院）、周辉</w:t>
            </w:r>
            <w:r w:rsidR="00DA1277" w:rsidRPr="00DA1277">
              <w:rPr>
                <w:rFonts w:eastAsiaTheme="minorEastAsia"/>
                <w:kern w:val="0"/>
                <w:szCs w:val="21"/>
              </w:rPr>
              <w:t>，计算机软件著作权，</w:t>
            </w:r>
            <w:r w:rsidR="00730616">
              <w:rPr>
                <w:rFonts w:eastAsiaTheme="minorEastAsia" w:hint="eastAsia"/>
                <w:kern w:val="0"/>
                <w:szCs w:val="21"/>
              </w:rPr>
              <w:t>脑卒中患者数据关了</w:t>
            </w:r>
            <w:r w:rsidR="00DA1277" w:rsidRPr="00DA1277">
              <w:rPr>
                <w:rFonts w:eastAsiaTheme="minorEastAsia"/>
                <w:kern w:val="0"/>
                <w:szCs w:val="21"/>
              </w:rPr>
              <w:t>系统</w:t>
            </w:r>
            <w:r w:rsidR="00DA1277" w:rsidRPr="00DA1277">
              <w:rPr>
                <w:rFonts w:eastAsiaTheme="minorEastAsia"/>
                <w:kern w:val="0"/>
                <w:szCs w:val="21"/>
              </w:rPr>
              <w:t>V1.0</w:t>
            </w:r>
            <w:r w:rsidR="00DA1277" w:rsidRPr="00DA1277">
              <w:rPr>
                <w:rFonts w:eastAsiaTheme="minorEastAsia"/>
                <w:kern w:val="0"/>
                <w:szCs w:val="21"/>
              </w:rPr>
              <w:t>，登记号：</w:t>
            </w:r>
            <w:r w:rsidR="00DA1277" w:rsidRPr="00DA1277">
              <w:rPr>
                <w:rFonts w:eastAsiaTheme="minorEastAsia"/>
                <w:kern w:val="0"/>
                <w:szCs w:val="21"/>
              </w:rPr>
              <w:t>2023SR1</w:t>
            </w:r>
            <w:r w:rsidR="00730616">
              <w:rPr>
                <w:rFonts w:eastAsiaTheme="minorEastAsia" w:hint="eastAsia"/>
                <w:kern w:val="0"/>
                <w:szCs w:val="21"/>
              </w:rPr>
              <w:t>614056</w:t>
            </w:r>
            <w:r w:rsidR="00DA1277" w:rsidRPr="00DA1277">
              <w:rPr>
                <w:rFonts w:eastAsiaTheme="minorEastAsia"/>
                <w:kern w:val="0"/>
                <w:szCs w:val="21"/>
              </w:rPr>
              <w:t>，授权时间：</w:t>
            </w:r>
            <w:r w:rsidR="00DA1277" w:rsidRPr="00DA1277">
              <w:rPr>
                <w:rFonts w:eastAsiaTheme="minorEastAsia"/>
                <w:kern w:val="0"/>
                <w:szCs w:val="21"/>
              </w:rPr>
              <w:t>2023.12.</w:t>
            </w:r>
            <w:r w:rsidR="00730616">
              <w:rPr>
                <w:rFonts w:eastAsiaTheme="minorEastAsia" w:hint="eastAsia"/>
                <w:kern w:val="0"/>
                <w:szCs w:val="21"/>
              </w:rPr>
              <w:t>1</w:t>
            </w:r>
            <w:r w:rsidR="00DA1277" w:rsidRPr="00DA1277">
              <w:rPr>
                <w:rFonts w:eastAsiaTheme="minorEastAsia"/>
                <w:kern w:val="0"/>
                <w:szCs w:val="21"/>
              </w:rPr>
              <w:t>2</w:t>
            </w:r>
            <w:r w:rsidR="00DA1277" w:rsidRPr="00DA1277">
              <w:rPr>
                <w:rFonts w:eastAsiaTheme="minorEastAsia"/>
                <w:kern w:val="0"/>
                <w:szCs w:val="21"/>
              </w:rPr>
              <w:t>，授权单位：中华人民共和国国家版权局，证书号：软著登字第</w:t>
            </w:r>
            <w:r w:rsidR="00DA1277" w:rsidRPr="00DA1277">
              <w:rPr>
                <w:rFonts w:eastAsiaTheme="minorEastAsia"/>
                <w:kern w:val="0"/>
                <w:szCs w:val="21"/>
              </w:rPr>
              <w:t>12</w:t>
            </w:r>
            <w:r w:rsidR="00730616">
              <w:rPr>
                <w:rFonts w:eastAsiaTheme="minorEastAsia" w:hint="eastAsia"/>
                <w:kern w:val="0"/>
                <w:szCs w:val="21"/>
              </w:rPr>
              <w:t>201229</w:t>
            </w:r>
            <w:r w:rsidR="00DA1277" w:rsidRPr="00DA1277">
              <w:rPr>
                <w:rFonts w:eastAsiaTheme="minorEastAsia"/>
                <w:kern w:val="0"/>
                <w:szCs w:val="21"/>
              </w:rPr>
              <w:t>号。</w:t>
            </w:r>
          </w:p>
          <w:p w14:paraId="4CD24DBB" w14:textId="571B372B" w:rsidR="00ED507A" w:rsidRPr="00DA1277" w:rsidRDefault="00175148" w:rsidP="00DA1277">
            <w:pPr>
              <w:autoSpaceDE w:val="0"/>
              <w:autoSpaceDN w:val="0"/>
              <w:adjustRightInd w:val="0"/>
              <w:rPr>
                <w:color w:val="000000"/>
                <w:sz w:val="28"/>
                <w:szCs w:val="28"/>
              </w:rPr>
            </w:pPr>
            <w:r>
              <w:rPr>
                <w:rFonts w:eastAsiaTheme="minorEastAsia" w:hint="eastAsia"/>
                <w:kern w:val="0"/>
                <w:szCs w:val="21"/>
              </w:rPr>
              <w:t>8</w:t>
            </w:r>
            <w:r w:rsidR="00DA1277" w:rsidRPr="00DA1277">
              <w:rPr>
                <w:rFonts w:eastAsiaTheme="minorEastAsia"/>
                <w:kern w:val="0"/>
                <w:szCs w:val="21"/>
              </w:rPr>
              <w:t>.</w:t>
            </w:r>
            <w:r w:rsidR="00DA1277" w:rsidRPr="00DA1277">
              <w:rPr>
                <w:rFonts w:eastAsiaTheme="minorEastAsia"/>
                <w:kern w:val="0"/>
                <w:szCs w:val="21"/>
              </w:rPr>
              <w:tab/>
            </w:r>
            <w:r w:rsidR="00730616">
              <w:rPr>
                <w:rFonts w:eastAsiaTheme="minorEastAsia" w:hint="eastAsia"/>
                <w:b/>
                <w:bCs/>
                <w:kern w:val="0"/>
                <w:szCs w:val="21"/>
              </w:rPr>
              <w:t>周辉</w:t>
            </w:r>
            <w:r w:rsidR="00730616" w:rsidRPr="00A4191F">
              <w:rPr>
                <w:rFonts w:eastAsiaTheme="minorEastAsia" w:hint="eastAsia"/>
                <w:kern w:val="0"/>
                <w:szCs w:val="21"/>
              </w:rPr>
              <w:t>、刘竹</w:t>
            </w:r>
            <w:r w:rsidR="00DA1277" w:rsidRPr="00DA1277">
              <w:rPr>
                <w:rFonts w:eastAsiaTheme="minorEastAsia"/>
                <w:kern w:val="0"/>
                <w:szCs w:val="21"/>
              </w:rPr>
              <w:t>，</w:t>
            </w:r>
            <w:r w:rsidR="00730616">
              <w:rPr>
                <w:rFonts w:eastAsiaTheme="minorEastAsia" w:hint="eastAsia"/>
                <w:kern w:val="0"/>
                <w:szCs w:val="21"/>
              </w:rPr>
              <w:t>实用新型专利</w:t>
            </w:r>
            <w:r w:rsidR="00DA1277" w:rsidRPr="00DA1277">
              <w:rPr>
                <w:rFonts w:eastAsiaTheme="minorEastAsia"/>
                <w:kern w:val="0"/>
                <w:szCs w:val="21"/>
              </w:rPr>
              <w:t>，</w:t>
            </w:r>
            <w:r w:rsidR="00730616">
              <w:rPr>
                <w:rFonts w:eastAsiaTheme="minorEastAsia" w:hint="eastAsia"/>
                <w:kern w:val="0"/>
                <w:szCs w:val="21"/>
              </w:rPr>
              <w:t>一种神经内科用叩诊锤</w:t>
            </w:r>
            <w:r w:rsidR="00DA1277" w:rsidRPr="00DA1277">
              <w:rPr>
                <w:rFonts w:eastAsiaTheme="minorEastAsia"/>
                <w:kern w:val="0"/>
                <w:szCs w:val="21"/>
              </w:rPr>
              <w:t>，</w:t>
            </w:r>
            <w:r w:rsidR="00730616">
              <w:rPr>
                <w:rFonts w:eastAsiaTheme="minorEastAsia" w:hint="eastAsia"/>
                <w:kern w:val="0"/>
                <w:szCs w:val="21"/>
              </w:rPr>
              <w:t>授权公告号</w:t>
            </w:r>
            <w:r w:rsidR="00DA1277" w:rsidRPr="00DA1277">
              <w:rPr>
                <w:rFonts w:eastAsiaTheme="minorEastAsia"/>
                <w:kern w:val="0"/>
                <w:szCs w:val="21"/>
              </w:rPr>
              <w:t>：</w:t>
            </w:r>
            <w:r w:rsidR="0056586F">
              <w:rPr>
                <w:rFonts w:eastAsiaTheme="minorEastAsia" w:hint="eastAsia"/>
                <w:kern w:val="0"/>
                <w:szCs w:val="21"/>
              </w:rPr>
              <w:t>CN208582435U</w:t>
            </w:r>
            <w:r w:rsidR="00DA1277" w:rsidRPr="00DA1277">
              <w:rPr>
                <w:rFonts w:eastAsiaTheme="minorEastAsia"/>
                <w:kern w:val="0"/>
                <w:szCs w:val="21"/>
              </w:rPr>
              <w:t>，授权时间：</w:t>
            </w:r>
            <w:r w:rsidR="00DA1277" w:rsidRPr="00DA1277">
              <w:rPr>
                <w:rFonts w:eastAsiaTheme="minorEastAsia"/>
                <w:kern w:val="0"/>
                <w:szCs w:val="21"/>
              </w:rPr>
              <w:t>20</w:t>
            </w:r>
            <w:r w:rsidR="0056586F">
              <w:rPr>
                <w:rFonts w:eastAsiaTheme="minorEastAsia" w:hint="eastAsia"/>
                <w:kern w:val="0"/>
                <w:szCs w:val="21"/>
              </w:rPr>
              <w:t>19</w:t>
            </w:r>
            <w:r w:rsidR="00DA1277" w:rsidRPr="00DA1277">
              <w:rPr>
                <w:rFonts w:eastAsiaTheme="minorEastAsia"/>
                <w:kern w:val="0"/>
                <w:szCs w:val="21"/>
              </w:rPr>
              <w:t>.</w:t>
            </w:r>
            <w:r w:rsidR="0056586F">
              <w:rPr>
                <w:rFonts w:eastAsiaTheme="minorEastAsia" w:hint="eastAsia"/>
                <w:kern w:val="0"/>
                <w:szCs w:val="21"/>
              </w:rPr>
              <w:t>03</w:t>
            </w:r>
            <w:r w:rsidR="00DA1277" w:rsidRPr="00DA1277">
              <w:rPr>
                <w:rFonts w:eastAsiaTheme="minorEastAsia"/>
                <w:kern w:val="0"/>
                <w:szCs w:val="21"/>
              </w:rPr>
              <w:t>.</w:t>
            </w:r>
            <w:r w:rsidR="0056586F">
              <w:rPr>
                <w:rFonts w:eastAsiaTheme="minorEastAsia" w:hint="eastAsia"/>
                <w:kern w:val="0"/>
                <w:szCs w:val="21"/>
              </w:rPr>
              <w:t>08</w:t>
            </w:r>
            <w:r w:rsidR="00DA1277" w:rsidRPr="00DA1277">
              <w:rPr>
                <w:rFonts w:eastAsiaTheme="minorEastAsia"/>
                <w:kern w:val="0"/>
                <w:szCs w:val="21"/>
              </w:rPr>
              <w:t>，授权单位：中华人民共和国国家版权局，</w:t>
            </w:r>
            <w:r w:rsidR="0056586F">
              <w:rPr>
                <w:rFonts w:eastAsiaTheme="minorEastAsia" w:hint="eastAsia"/>
                <w:kern w:val="0"/>
                <w:szCs w:val="21"/>
              </w:rPr>
              <w:t>专利号</w:t>
            </w:r>
            <w:r w:rsidR="00DA1277" w:rsidRPr="00DA1277">
              <w:rPr>
                <w:rFonts w:eastAsiaTheme="minorEastAsia"/>
                <w:kern w:val="0"/>
                <w:szCs w:val="21"/>
              </w:rPr>
              <w:t>：</w:t>
            </w:r>
            <w:r w:rsidR="0056586F">
              <w:rPr>
                <w:rFonts w:eastAsiaTheme="minorEastAsia" w:hint="eastAsia"/>
                <w:kern w:val="0"/>
                <w:szCs w:val="21"/>
              </w:rPr>
              <w:t>ZL 2017 2 1505156.0</w:t>
            </w:r>
            <w:r w:rsidR="00DA1277" w:rsidRPr="00DA1277">
              <w:rPr>
                <w:rFonts w:eastAsiaTheme="minorEastAsia"/>
                <w:kern w:val="0"/>
                <w:szCs w:val="21"/>
              </w:rPr>
              <w:t>。</w:t>
            </w:r>
          </w:p>
        </w:tc>
      </w:tr>
      <w:tr w:rsidR="00ED507A" w14:paraId="25A2547C" w14:textId="77777777">
        <w:tc>
          <w:tcPr>
            <w:tcW w:w="1420" w:type="dxa"/>
          </w:tcPr>
          <w:p w14:paraId="7282F39D" w14:textId="77777777" w:rsidR="00ED507A" w:rsidRDefault="00E21A06">
            <w:pPr>
              <w:rPr>
                <w:b/>
                <w:bCs/>
              </w:rPr>
            </w:pPr>
            <w:r>
              <w:rPr>
                <w:rFonts w:hint="eastAsia"/>
                <w:b/>
                <w:bCs/>
              </w:rPr>
              <w:t>候选</w:t>
            </w:r>
            <w:r>
              <w:rPr>
                <w:b/>
                <w:bCs/>
              </w:rPr>
              <w:t>组织</w:t>
            </w:r>
          </w:p>
        </w:tc>
        <w:tc>
          <w:tcPr>
            <w:tcW w:w="7094" w:type="dxa"/>
          </w:tcPr>
          <w:p w14:paraId="7741F3B1" w14:textId="7FB68968" w:rsidR="00ED507A" w:rsidRDefault="00730616" w:rsidP="00DA1277">
            <w:pPr>
              <w:autoSpaceDE w:val="0"/>
              <w:autoSpaceDN w:val="0"/>
              <w:adjustRightInd w:val="0"/>
              <w:spacing w:line="400" w:lineRule="exact"/>
              <w:rPr>
                <w:color w:val="000000"/>
                <w:sz w:val="28"/>
                <w:szCs w:val="28"/>
              </w:rPr>
            </w:pPr>
            <w:r w:rsidRPr="00730616">
              <w:rPr>
                <w:rFonts w:asciiTheme="minorEastAsia" w:eastAsiaTheme="minorEastAsia" w:hAnsiTheme="minorEastAsia" w:hint="eastAsia"/>
                <w:kern w:val="0"/>
                <w:szCs w:val="21"/>
              </w:rPr>
              <w:t>桂平市中医医院</w:t>
            </w:r>
            <w:r w:rsidR="006059BE" w:rsidRPr="000A0B4E">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桂平市红十字医院</w:t>
            </w:r>
            <w:r w:rsidR="006059BE" w:rsidRPr="000A0B4E">
              <w:rPr>
                <w:rFonts w:asciiTheme="minorEastAsia" w:eastAsiaTheme="minorEastAsia" w:hAnsiTheme="minorEastAsia" w:hint="eastAsia"/>
                <w:kern w:val="0"/>
                <w:szCs w:val="21"/>
              </w:rPr>
              <w:t>）</w:t>
            </w:r>
            <w:r w:rsidR="00DA1277" w:rsidRPr="00DA1277">
              <w:rPr>
                <w:rFonts w:asciiTheme="minorEastAsia" w:eastAsiaTheme="minorEastAsia" w:hAnsiTheme="minorEastAsia" w:hint="eastAsia"/>
                <w:kern w:val="0"/>
                <w:szCs w:val="21"/>
              </w:rPr>
              <w:t>，广西医科大学第二附属医院</w:t>
            </w:r>
            <w:r w:rsidR="006059BE">
              <w:rPr>
                <w:rFonts w:asciiTheme="minorEastAsia" w:eastAsiaTheme="minorEastAsia" w:hAnsiTheme="minorEastAsia" w:hint="eastAsia"/>
                <w:kern w:val="0"/>
                <w:szCs w:val="21"/>
              </w:rPr>
              <w:t>（广西</w:t>
            </w:r>
            <w:r w:rsidR="006059BE">
              <w:rPr>
                <w:rFonts w:asciiTheme="minorEastAsia" w:eastAsiaTheme="minorEastAsia" w:hAnsiTheme="minorEastAsia" w:hint="eastAsia"/>
                <w:kern w:val="0"/>
                <w:szCs w:val="21"/>
              </w:rPr>
              <w:lastRenderedPageBreak/>
              <w:t>医科大学第二临床医学院）</w:t>
            </w:r>
            <w:r w:rsidR="00DA1277" w:rsidRPr="00DA1277">
              <w:rPr>
                <w:rFonts w:asciiTheme="minorEastAsia" w:eastAsiaTheme="minorEastAsia" w:hAnsiTheme="minorEastAsia" w:hint="eastAsia"/>
                <w:kern w:val="0"/>
                <w:szCs w:val="21"/>
              </w:rPr>
              <w:t>，</w:t>
            </w:r>
            <w:r w:rsidRPr="00730616">
              <w:rPr>
                <w:rFonts w:asciiTheme="minorEastAsia" w:eastAsiaTheme="minorEastAsia" w:hAnsiTheme="minorEastAsia" w:hint="eastAsia"/>
                <w:kern w:val="0"/>
                <w:szCs w:val="21"/>
              </w:rPr>
              <w:t>桂平市人民医院，钦州市第一人民医院，岑溪市人民医院</w:t>
            </w:r>
          </w:p>
        </w:tc>
      </w:tr>
      <w:tr w:rsidR="00ED507A" w14:paraId="75B6F1CE" w14:textId="77777777">
        <w:trPr>
          <w:trHeight w:val="2300"/>
        </w:trPr>
        <w:tc>
          <w:tcPr>
            <w:tcW w:w="1420" w:type="dxa"/>
          </w:tcPr>
          <w:p w14:paraId="1C6A919F" w14:textId="77777777" w:rsidR="00ED507A" w:rsidRDefault="00E21A06">
            <w:pPr>
              <w:rPr>
                <w:bCs/>
              </w:rPr>
            </w:pPr>
            <w:r>
              <w:rPr>
                <w:rFonts w:hint="eastAsia"/>
                <w:b/>
                <w:bCs/>
              </w:rPr>
              <w:lastRenderedPageBreak/>
              <w:t>候选个人合作关系说明</w:t>
            </w:r>
          </w:p>
        </w:tc>
        <w:tc>
          <w:tcPr>
            <w:tcW w:w="7094" w:type="dxa"/>
          </w:tcPr>
          <w:p w14:paraId="33528010" w14:textId="65679A0D" w:rsidR="00ED507A" w:rsidRPr="00E1301B" w:rsidRDefault="00E21A06">
            <w:pPr>
              <w:jc w:val="left"/>
              <w:rPr>
                <w:b/>
                <w:bCs/>
              </w:rPr>
            </w:pPr>
            <w:r w:rsidRPr="00E1301B">
              <w:rPr>
                <w:rFonts w:hint="eastAsia"/>
                <w:b/>
                <w:bCs/>
              </w:rPr>
              <w:t>（候选个人不在同一工作单位的，应填写该说明。候选个人均为同一单位则不用填写该说明。系统会将附属医院候选人识别为外单位人员，也需要填写候选个人合作关系说明）</w:t>
            </w:r>
          </w:p>
          <w:p w14:paraId="71BF3519" w14:textId="19EA274D" w:rsidR="00D93E61" w:rsidRPr="00E1301B" w:rsidRDefault="00D93E61" w:rsidP="00D93E61">
            <w:pPr>
              <w:spacing w:line="360" w:lineRule="exact"/>
              <w:ind w:firstLineChars="200" w:firstLine="420"/>
              <w:rPr>
                <w:rFonts w:ascii="宋体" w:hAnsi="宋体"/>
                <w:szCs w:val="21"/>
              </w:rPr>
            </w:pPr>
            <w:r w:rsidRPr="00E1301B">
              <w:rPr>
                <w:rFonts w:ascii="宋体" w:hAnsi="宋体" w:hint="eastAsia"/>
                <w:szCs w:val="21"/>
              </w:rPr>
              <w:t>本项目中</w:t>
            </w:r>
            <w:r w:rsidRPr="00E1301B">
              <w:rPr>
                <w:rFonts w:ascii="宋体" w:hAnsi="宋体"/>
                <w:szCs w:val="21"/>
              </w:rPr>
              <w:t>与</w:t>
            </w:r>
            <w:r w:rsidRPr="00E1301B">
              <w:rPr>
                <w:rFonts w:ascii="宋体" w:hAnsi="宋体" w:hint="eastAsia"/>
                <w:szCs w:val="21"/>
              </w:rPr>
              <w:t>第一完成人</w:t>
            </w:r>
            <w:r w:rsidR="00730616">
              <w:rPr>
                <w:rFonts w:ascii="宋体" w:hAnsi="宋体" w:hint="eastAsia"/>
                <w:szCs w:val="21"/>
              </w:rPr>
              <w:t>周辉</w:t>
            </w:r>
            <w:r w:rsidRPr="00E1301B">
              <w:rPr>
                <w:rFonts w:ascii="宋体" w:hAnsi="宋体"/>
                <w:szCs w:val="21"/>
              </w:rPr>
              <w:t>合作关系如下：</w:t>
            </w:r>
            <w:r w:rsidRPr="00E1301B">
              <w:rPr>
                <w:rFonts w:ascii="宋体" w:hAnsi="宋体" w:hint="eastAsia"/>
                <w:szCs w:val="21"/>
              </w:rPr>
              <w:t>第二候选完成人</w:t>
            </w:r>
            <w:r w:rsidR="00730616">
              <w:rPr>
                <w:rFonts w:ascii="宋体" w:hAnsi="宋体" w:hint="eastAsia"/>
                <w:szCs w:val="21"/>
              </w:rPr>
              <w:t>黄金君</w:t>
            </w:r>
            <w:r w:rsidRPr="00E1301B">
              <w:rPr>
                <w:rFonts w:ascii="宋体" w:hAnsi="宋体" w:hint="eastAsia"/>
                <w:szCs w:val="21"/>
              </w:rPr>
              <w:t>、第三候选完成人</w:t>
            </w:r>
            <w:r w:rsidR="00730616">
              <w:rPr>
                <w:rFonts w:ascii="宋体" w:hAnsi="宋体" w:hint="eastAsia"/>
                <w:szCs w:val="21"/>
              </w:rPr>
              <w:t>黄柳甲</w:t>
            </w:r>
            <w:r w:rsidRPr="00E1301B">
              <w:rPr>
                <w:rFonts w:ascii="宋体" w:hAnsi="宋体" w:hint="eastAsia"/>
                <w:szCs w:val="21"/>
              </w:rPr>
              <w:t>工作单位为</w:t>
            </w:r>
            <w:r w:rsidR="00730616">
              <w:rPr>
                <w:rFonts w:ascii="宋体" w:hAnsi="宋体" w:hint="eastAsia"/>
                <w:szCs w:val="21"/>
              </w:rPr>
              <w:t>桂平市人民医院</w:t>
            </w:r>
            <w:r w:rsidRPr="00E1301B">
              <w:rPr>
                <w:rFonts w:ascii="宋体" w:hAnsi="宋体" w:hint="eastAsia"/>
                <w:szCs w:val="21"/>
              </w:rPr>
              <w:t>，合作方式为论文</w:t>
            </w:r>
            <w:r w:rsidR="00730616">
              <w:rPr>
                <w:rFonts w:ascii="宋体" w:hAnsi="宋体" w:hint="eastAsia"/>
                <w:szCs w:val="21"/>
              </w:rPr>
              <w:t>合著</w:t>
            </w:r>
            <w:r w:rsidR="009464DF" w:rsidRPr="00E1301B">
              <w:rPr>
                <w:rFonts w:ascii="宋体" w:hAnsi="宋体" w:hint="eastAsia"/>
                <w:szCs w:val="21"/>
              </w:rPr>
              <w:t>；第</w:t>
            </w:r>
            <w:r w:rsidR="00730616">
              <w:rPr>
                <w:rFonts w:ascii="宋体" w:hAnsi="宋体" w:hint="eastAsia"/>
                <w:szCs w:val="21"/>
              </w:rPr>
              <w:t>四邹春、</w:t>
            </w:r>
            <w:r w:rsidR="008D5935">
              <w:rPr>
                <w:rFonts w:ascii="宋体" w:hAnsi="宋体" w:hint="eastAsia"/>
                <w:szCs w:val="21"/>
              </w:rPr>
              <w:t>第七</w:t>
            </w:r>
            <w:r w:rsidR="009464DF" w:rsidRPr="00E1301B">
              <w:rPr>
                <w:rFonts w:ascii="宋体" w:hAnsi="宋体" w:hint="eastAsia"/>
                <w:szCs w:val="21"/>
              </w:rPr>
              <w:t>候选完成人</w:t>
            </w:r>
            <w:r w:rsidR="008D5935" w:rsidRPr="008D5935">
              <w:rPr>
                <w:rFonts w:ascii="宋体" w:hAnsi="宋体" w:hint="eastAsia"/>
                <w:szCs w:val="21"/>
              </w:rPr>
              <w:t>梁桂宁</w:t>
            </w:r>
            <w:r w:rsidR="008D5935">
              <w:rPr>
                <w:rFonts w:ascii="宋体" w:hAnsi="宋体" w:hint="eastAsia"/>
                <w:szCs w:val="21"/>
              </w:rPr>
              <w:t>、第八</w:t>
            </w:r>
            <w:r w:rsidR="008D5935" w:rsidRPr="00E1301B">
              <w:rPr>
                <w:rFonts w:ascii="宋体" w:hAnsi="宋体" w:hint="eastAsia"/>
                <w:szCs w:val="21"/>
              </w:rPr>
              <w:t>候选完成人</w:t>
            </w:r>
            <w:r w:rsidR="008D5935" w:rsidRPr="008D5935">
              <w:rPr>
                <w:rFonts w:ascii="宋体" w:hAnsi="宋体" w:hint="eastAsia"/>
                <w:szCs w:val="21"/>
              </w:rPr>
              <w:t>韦清燕</w:t>
            </w:r>
            <w:r w:rsidR="008D5935">
              <w:rPr>
                <w:rFonts w:ascii="宋体" w:hAnsi="宋体" w:hint="eastAsia"/>
                <w:szCs w:val="21"/>
              </w:rPr>
              <w:t>、第九</w:t>
            </w:r>
            <w:r w:rsidR="008D5935" w:rsidRPr="00E1301B">
              <w:rPr>
                <w:rFonts w:ascii="宋体" w:hAnsi="宋体" w:hint="eastAsia"/>
                <w:szCs w:val="21"/>
              </w:rPr>
              <w:t>候选完成人</w:t>
            </w:r>
            <w:r w:rsidR="008D5935" w:rsidRPr="008D5935">
              <w:rPr>
                <w:rFonts w:ascii="宋体" w:hAnsi="宋体" w:hint="eastAsia"/>
                <w:szCs w:val="21"/>
              </w:rPr>
              <w:t>宋雯熠</w:t>
            </w:r>
            <w:r w:rsidR="008D5935">
              <w:rPr>
                <w:rFonts w:ascii="宋体" w:hAnsi="宋体" w:hint="eastAsia"/>
                <w:szCs w:val="21"/>
              </w:rPr>
              <w:t>、第十</w:t>
            </w:r>
            <w:r w:rsidR="008D5935" w:rsidRPr="00E1301B">
              <w:rPr>
                <w:rFonts w:ascii="宋体" w:hAnsi="宋体" w:hint="eastAsia"/>
                <w:szCs w:val="21"/>
              </w:rPr>
              <w:t>候选完成人</w:t>
            </w:r>
            <w:r w:rsidR="00854A75">
              <w:rPr>
                <w:rFonts w:ascii="宋体" w:hAnsi="宋体" w:hint="eastAsia"/>
                <w:szCs w:val="21"/>
              </w:rPr>
              <w:t>谢游凤</w:t>
            </w:r>
            <w:r w:rsidR="009464DF" w:rsidRPr="00E1301B">
              <w:rPr>
                <w:rFonts w:ascii="宋体" w:hAnsi="宋体" w:hint="eastAsia"/>
                <w:szCs w:val="21"/>
              </w:rPr>
              <w:t>目前工作单位为广西医科大学第二附属医院，合作方式</w:t>
            </w:r>
            <w:r w:rsidR="007F0112">
              <w:rPr>
                <w:rFonts w:ascii="宋体" w:hAnsi="宋体" w:hint="eastAsia"/>
                <w:szCs w:val="21"/>
              </w:rPr>
              <w:t>为项目</w:t>
            </w:r>
            <w:r w:rsidR="007F0112" w:rsidRPr="00E1301B">
              <w:rPr>
                <w:rFonts w:ascii="宋体" w:hAnsi="宋体" w:hint="eastAsia"/>
                <w:szCs w:val="21"/>
              </w:rPr>
              <w:t>应用</w:t>
            </w:r>
            <w:r w:rsidRPr="00E1301B">
              <w:rPr>
                <w:rFonts w:ascii="宋体" w:hAnsi="宋体" w:hint="eastAsia"/>
                <w:szCs w:val="21"/>
              </w:rPr>
              <w:t>推广。</w:t>
            </w:r>
            <w:r w:rsidRPr="00E1301B">
              <w:rPr>
                <w:rFonts w:ascii="宋体" w:hAnsi="宋体"/>
                <w:szCs w:val="21"/>
              </w:rPr>
              <w:t>第</w:t>
            </w:r>
            <w:r w:rsidRPr="00E1301B">
              <w:rPr>
                <w:rFonts w:ascii="宋体" w:hAnsi="宋体" w:hint="eastAsia"/>
                <w:szCs w:val="21"/>
              </w:rPr>
              <w:t>五</w:t>
            </w:r>
            <w:r w:rsidR="007F0112">
              <w:rPr>
                <w:rFonts w:ascii="宋体" w:hAnsi="宋体" w:hint="eastAsia"/>
                <w:szCs w:val="21"/>
              </w:rPr>
              <w:t>候选完成人陈烈春工作单位为钦州市第一人民医院，合作方式为论文合著；</w:t>
            </w:r>
            <w:r w:rsidRPr="00E1301B">
              <w:rPr>
                <w:rFonts w:ascii="宋体" w:hAnsi="宋体"/>
                <w:szCs w:val="21"/>
              </w:rPr>
              <w:t>第</w:t>
            </w:r>
            <w:r w:rsidR="007F0112">
              <w:rPr>
                <w:rFonts w:ascii="宋体" w:hAnsi="宋体" w:hint="eastAsia"/>
                <w:szCs w:val="21"/>
              </w:rPr>
              <w:t>六</w:t>
            </w:r>
            <w:r w:rsidRPr="00E1301B">
              <w:rPr>
                <w:rFonts w:ascii="宋体" w:hAnsi="宋体" w:hint="eastAsia"/>
                <w:szCs w:val="21"/>
              </w:rPr>
              <w:t>候选</w:t>
            </w:r>
            <w:r w:rsidRPr="00E1301B">
              <w:rPr>
                <w:rFonts w:ascii="宋体" w:hAnsi="宋体"/>
                <w:szCs w:val="21"/>
              </w:rPr>
              <w:t>完成人</w:t>
            </w:r>
            <w:r w:rsidR="007F0112">
              <w:rPr>
                <w:rFonts w:ascii="宋体" w:hAnsi="宋体" w:hint="eastAsia"/>
                <w:szCs w:val="21"/>
              </w:rPr>
              <w:t>梁路聪</w:t>
            </w:r>
            <w:r w:rsidR="00110EEE" w:rsidRPr="00E1301B">
              <w:rPr>
                <w:rFonts w:ascii="宋体" w:hAnsi="宋体" w:hint="eastAsia"/>
                <w:szCs w:val="21"/>
              </w:rPr>
              <w:t>工作单位为</w:t>
            </w:r>
            <w:r w:rsidR="007F0112">
              <w:rPr>
                <w:rFonts w:ascii="宋体" w:hAnsi="宋体" w:hint="eastAsia"/>
                <w:szCs w:val="21"/>
              </w:rPr>
              <w:t>岑溪市人民医院</w:t>
            </w:r>
            <w:r w:rsidR="00110EEE" w:rsidRPr="00E1301B">
              <w:rPr>
                <w:rFonts w:ascii="宋体" w:hAnsi="宋体" w:hint="eastAsia"/>
                <w:szCs w:val="21"/>
              </w:rPr>
              <w:t>，合作关系为论文</w:t>
            </w:r>
            <w:r w:rsidR="007F0112">
              <w:rPr>
                <w:rFonts w:ascii="宋体" w:hAnsi="宋体" w:hint="eastAsia"/>
                <w:szCs w:val="21"/>
              </w:rPr>
              <w:t>合著</w:t>
            </w:r>
            <w:r w:rsidRPr="00E1301B">
              <w:rPr>
                <w:rFonts w:ascii="宋体" w:hAnsi="宋体" w:hint="eastAsia"/>
                <w:szCs w:val="21"/>
              </w:rPr>
              <w:t>。</w:t>
            </w:r>
          </w:p>
          <w:p w14:paraId="162CB498" w14:textId="3863BD72" w:rsidR="00ED507A" w:rsidRPr="00D93E61" w:rsidRDefault="00E21A06" w:rsidP="00D93E61">
            <w:pPr>
              <w:jc w:val="center"/>
              <w:rPr>
                <w:b/>
                <w:bCs/>
                <w:color w:val="FF0000"/>
              </w:rPr>
            </w:pPr>
            <w:r w:rsidRPr="00E1301B">
              <w:rPr>
                <w:rFonts w:hint="eastAsia"/>
                <w:b/>
                <w:bCs/>
              </w:rPr>
              <w:t>以上合作关系情况详见附表。</w:t>
            </w:r>
          </w:p>
        </w:tc>
      </w:tr>
    </w:tbl>
    <w:p w14:paraId="1734B9EA" w14:textId="77777777" w:rsidR="00ED507A" w:rsidRDefault="00E21A06">
      <w:pPr>
        <w:jc w:val="center"/>
        <w:rPr>
          <w:rFonts w:eastAsia="方正仿宋_GBK"/>
          <w:b/>
          <w:bCs/>
          <w:snapToGrid w:val="0"/>
          <w:color w:val="000000"/>
          <w:sz w:val="28"/>
          <w:szCs w:val="28"/>
        </w:rPr>
      </w:pPr>
      <w:r>
        <w:rPr>
          <w:rFonts w:hint="eastAsia"/>
          <w:b/>
          <w:sz w:val="28"/>
          <w:szCs w:val="28"/>
        </w:rPr>
        <w:t>附表：候选个人合作情况汇总表</w:t>
      </w:r>
    </w:p>
    <w:tbl>
      <w:tblPr>
        <w:tblW w:w="520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129"/>
        <w:gridCol w:w="850"/>
        <w:gridCol w:w="1132"/>
        <w:gridCol w:w="5105"/>
      </w:tblGrid>
      <w:tr w:rsidR="00ED507A" w14:paraId="29B79FA9" w14:textId="77777777" w:rsidTr="00146F40">
        <w:trPr>
          <w:trHeight w:val="425"/>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0F348779" w14:textId="77777777" w:rsidR="00ED507A" w:rsidRDefault="00E21A06">
            <w:pPr>
              <w:jc w:val="center"/>
              <w:rPr>
                <w:b/>
                <w:bCs/>
              </w:rPr>
            </w:pPr>
            <w:r>
              <w:rPr>
                <w:b/>
                <w:bCs/>
              </w:rPr>
              <w:t>序号</w:t>
            </w:r>
          </w:p>
        </w:tc>
        <w:tc>
          <w:tcPr>
            <w:tcW w:w="653" w:type="pct"/>
            <w:tcBorders>
              <w:top w:val="single" w:sz="4" w:space="0" w:color="000000"/>
              <w:left w:val="nil"/>
              <w:bottom w:val="single" w:sz="4" w:space="0" w:color="000000"/>
              <w:right w:val="single" w:sz="4" w:space="0" w:color="000000"/>
            </w:tcBorders>
            <w:vAlign w:val="center"/>
          </w:tcPr>
          <w:p w14:paraId="54A58CA5" w14:textId="77777777" w:rsidR="00ED507A" w:rsidRDefault="00E21A06">
            <w:pPr>
              <w:jc w:val="center"/>
              <w:rPr>
                <w:b/>
                <w:bCs/>
              </w:rPr>
            </w:pPr>
            <w:r>
              <w:rPr>
                <w:b/>
                <w:bCs/>
              </w:rPr>
              <w:t>合作方式</w:t>
            </w:r>
          </w:p>
        </w:tc>
        <w:tc>
          <w:tcPr>
            <w:tcW w:w="492" w:type="pct"/>
            <w:tcBorders>
              <w:top w:val="single" w:sz="4" w:space="0" w:color="000000"/>
              <w:left w:val="nil"/>
              <w:bottom w:val="single" w:sz="4" w:space="0" w:color="000000"/>
              <w:right w:val="single" w:sz="4" w:space="0" w:color="000000"/>
            </w:tcBorders>
            <w:vAlign w:val="center"/>
          </w:tcPr>
          <w:p w14:paraId="653E37DF" w14:textId="77777777" w:rsidR="00ED507A" w:rsidRDefault="00E21A06">
            <w:pPr>
              <w:jc w:val="center"/>
              <w:rPr>
                <w:b/>
                <w:bCs/>
              </w:rPr>
            </w:pPr>
            <w:r>
              <w:rPr>
                <w:b/>
                <w:bCs/>
              </w:rPr>
              <w:t>合作者</w:t>
            </w:r>
          </w:p>
        </w:tc>
        <w:tc>
          <w:tcPr>
            <w:tcW w:w="655" w:type="pct"/>
            <w:tcBorders>
              <w:top w:val="single" w:sz="4" w:space="0" w:color="000000"/>
              <w:left w:val="nil"/>
              <w:bottom w:val="single" w:sz="4" w:space="0" w:color="000000"/>
              <w:right w:val="single" w:sz="4" w:space="0" w:color="000000"/>
            </w:tcBorders>
            <w:vAlign w:val="center"/>
          </w:tcPr>
          <w:p w14:paraId="62C458EC" w14:textId="77777777" w:rsidR="00ED507A" w:rsidRDefault="00E21A06">
            <w:pPr>
              <w:jc w:val="center"/>
              <w:rPr>
                <w:b/>
                <w:bCs/>
              </w:rPr>
            </w:pPr>
            <w:r>
              <w:rPr>
                <w:b/>
                <w:bCs/>
              </w:rPr>
              <w:t>合作时间</w:t>
            </w:r>
          </w:p>
        </w:tc>
        <w:tc>
          <w:tcPr>
            <w:tcW w:w="2953" w:type="pct"/>
            <w:tcBorders>
              <w:top w:val="single" w:sz="4" w:space="0" w:color="000000"/>
              <w:left w:val="nil"/>
              <w:bottom w:val="single" w:sz="4" w:space="0" w:color="000000"/>
              <w:right w:val="single" w:sz="4" w:space="0" w:color="000000"/>
            </w:tcBorders>
            <w:vAlign w:val="center"/>
          </w:tcPr>
          <w:p w14:paraId="05D98192" w14:textId="77777777" w:rsidR="00ED507A" w:rsidRDefault="00E21A06">
            <w:pPr>
              <w:jc w:val="center"/>
              <w:rPr>
                <w:b/>
                <w:bCs/>
              </w:rPr>
            </w:pPr>
            <w:r>
              <w:rPr>
                <w:b/>
                <w:bCs/>
              </w:rPr>
              <w:t>合作成果</w:t>
            </w:r>
          </w:p>
        </w:tc>
      </w:tr>
      <w:tr w:rsidR="00ED507A" w14:paraId="3042EB87"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684A8E32" w14:textId="4CFFDF63" w:rsidR="00ED507A" w:rsidRPr="008D16EA" w:rsidRDefault="00E646E7">
            <w:pPr>
              <w:adjustRightInd w:val="0"/>
              <w:snapToGrid w:val="0"/>
              <w:spacing w:line="320" w:lineRule="exact"/>
              <w:rPr>
                <w:rFonts w:ascii="宋体" w:hAnsi="宋体"/>
                <w:snapToGrid w:val="0"/>
                <w:color w:val="000000"/>
                <w:szCs w:val="21"/>
              </w:rPr>
            </w:pPr>
            <w:r w:rsidRPr="008D16EA">
              <w:rPr>
                <w:rFonts w:ascii="宋体" w:hAnsi="宋体" w:hint="eastAsia"/>
                <w:snapToGrid w:val="0"/>
                <w:color w:val="000000"/>
                <w:szCs w:val="21"/>
              </w:rPr>
              <w:t>1</w:t>
            </w:r>
          </w:p>
        </w:tc>
        <w:tc>
          <w:tcPr>
            <w:tcW w:w="653" w:type="pct"/>
            <w:tcBorders>
              <w:top w:val="single" w:sz="4" w:space="0" w:color="000000"/>
              <w:left w:val="nil"/>
              <w:bottom w:val="single" w:sz="4" w:space="0" w:color="000000"/>
              <w:right w:val="single" w:sz="4" w:space="0" w:color="000000"/>
            </w:tcBorders>
            <w:vAlign w:val="center"/>
          </w:tcPr>
          <w:p w14:paraId="7D25BE87" w14:textId="0D2B5275" w:rsidR="00ED507A" w:rsidRPr="008D16EA" w:rsidRDefault="00E646E7">
            <w:pPr>
              <w:adjustRightInd w:val="0"/>
              <w:snapToGrid w:val="0"/>
              <w:spacing w:line="320" w:lineRule="exact"/>
              <w:rPr>
                <w:rFonts w:ascii="宋体" w:hAnsi="宋体"/>
                <w:snapToGrid w:val="0"/>
                <w:color w:val="000000"/>
                <w:szCs w:val="21"/>
              </w:rPr>
            </w:pPr>
            <w:r w:rsidRPr="008D16EA">
              <w:rPr>
                <w:rFonts w:ascii="宋体" w:hAnsi="宋体" w:hint="eastAsia"/>
                <w:snapToGrid w:val="0"/>
                <w:color w:val="000000"/>
                <w:szCs w:val="21"/>
              </w:rPr>
              <w:t>论文</w:t>
            </w:r>
          </w:p>
        </w:tc>
        <w:tc>
          <w:tcPr>
            <w:tcW w:w="492" w:type="pct"/>
            <w:tcBorders>
              <w:top w:val="single" w:sz="4" w:space="0" w:color="000000"/>
              <w:left w:val="nil"/>
              <w:bottom w:val="single" w:sz="4" w:space="0" w:color="000000"/>
              <w:right w:val="single" w:sz="4" w:space="0" w:color="000000"/>
            </w:tcBorders>
            <w:vAlign w:val="center"/>
          </w:tcPr>
          <w:p w14:paraId="62FB77EA" w14:textId="51CD45EF" w:rsidR="00ED507A" w:rsidRPr="008D16EA" w:rsidRDefault="009363F5">
            <w:pPr>
              <w:adjustRightInd w:val="0"/>
              <w:snapToGrid w:val="0"/>
              <w:spacing w:line="320" w:lineRule="exact"/>
              <w:rPr>
                <w:rFonts w:ascii="宋体" w:hAnsi="宋体"/>
                <w:snapToGrid w:val="0"/>
                <w:color w:val="000000"/>
                <w:szCs w:val="21"/>
              </w:rPr>
            </w:pPr>
            <w:r>
              <w:rPr>
                <w:rFonts w:ascii="宋体" w:hAnsi="宋体" w:hint="eastAsia"/>
                <w:snapToGrid w:val="0"/>
                <w:color w:val="000000"/>
                <w:szCs w:val="21"/>
              </w:rPr>
              <w:t>黄金君</w:t>
            </w:r>
          </w:p>
        </w:tc>
        <w:tc>
          <w:tcPr>
            <w:tcW w:w="655" w:type="pct"/>
            <w:tcBorders>
              <w:top w:val="single" w:sz="4" w:space="0" w:color="000000"/>
              <w:left w:val="nil"/>
              <w:bottom w:val="single" w:sz="4" w:space="0" w:color="000000"/>
              <w:right w:val="single" w:sz="4" w:space="0" w:color="000000"/>
            </w:tcBorders>
            <w:vAlign w:val="center"/>
          </w:tcPr>
          <w:p w14:paraId="0F0E6A5A" w14:textId="2738A539" w:rsidR="00ED507A" w:rsidRPr="00E16929" w:rsidRDefault="00E646E7">
            <w:pPr>
              <w:adjustRightInd w:val="0"/>
              <w:snapToGrid w:val="0"/>
              <w:spacing w:line="320" w:lineRule="exact"/>
            </w:pPr>
            <w:r w:rsidRPr="00E16929">
              <w:rPr>
                <w:rFonts w:hint="eastAsia"/>
              </w:rPr>
              <w:t>20</w:t>
            </w:r>
            <w:r w:rsidR="009363F5" w:rsidRPr="00E16929">
              <w:rPr>
                <w:rFonts w:hint="eastAsia"/>
              </w:rPr>
              <w:t>19</w:t>
            </w:r>
            <w:r w:rsidRPr="00E16929">
              <w:rPr>
                <w:rFonts w:hint="eastAsia"/>
              </w:rPr>
              <w:t>-202</w:t>
            </w:r>
            <w:r w:rsidR="009363F5" w:rsidRPr="00E16929">
              <w:rPr>
                <w:rFonts w:hint="eastAsia"/>
              </w:rPr>
              <w:t>5</w:t>
            </w:r>
          </w:p>
        </w:tc>
        <w:tc>
          <w:tcPr>
            <w:tcW w:w="2953" w:type="pct"/>
            <w:tcBorders>
              <w:top w:val="single" w:sz="4" w:space="0" w:color="000000"/>
              <w:left w:val="nil"/>
              <w:bottom w:val="single" w:sz="4" w:space="0" w:color="000000"/>
              <w:right w:val="single" w:sz="4" w:space="0" w:color="000000"/>
            </w:tcBorders>
            <w:vAlign w:val="center"/>
          </w:tcPr>
          <w:p w14:paraId="3D5C84B4" w14:textId="7CDE457B" w:rsidR="00E16929" w:rsidRDefault="00E16929" w:rsidP="00E16929">
            <w:pPr>
              <w:rPr>
                <w:rFonts w:ascii="宋体" w:hAnsi="宋体"/>
              </w:rPr>
            </w:pPr>
            <w:r>
              <w:rPr>
                <w:rFonts w:ascii="宋体" w:hAnsi="宋体" w:hint="eastAsia"/>
                <w:b/>
                <w:bCs/>
              </w:rPr>
              <w:t>1.</w:t>
            </w:r>
            <w:r w:rsidRPr="00E576B7">
              <w:rPr>
                <w:rFonts w:ascii="宋体" w:hAnsi="宋体" w:hint="eastAsia"/>
                <w:b/>
                <w:bCs/>
              </w:rPr>
              <w:t>周辉</w:t>
            </w:r>
            <w:r w:rsidRPr="001D6504">
              <w:rPr>
                <w:rFonts w:ascii="宋体" w:hAnsi="宋体" w:hint="eastAsia"/>
              </w:rPr>
              <w:t>,</w:t>
            </w:r>
            <w:r w:rsidRPr="00E576B7">
              <w:rPr>
                <w:rFonts w:ascii="宋体" w:hAnsi="宋体" w:hint="eastAsia"/>
                <w:b/>
                <w:bCs/>
              </w:rPr>
              <w:t>黄金君</w:t>
            </w:r>
            <w:r w:rsidRPr="001D6504">
              <w:rPr>
                <w:rFonts w:ascii="宋体" w:hAnsi="宋体" w:hint="eastAsia"/>
              </w:rPr>
              <w:t>,黄首源.miR-195/VEGFA 信号通路对脑梗死后血管生成的影响。基因组学与应用生物学[J].基因组学与应用生物学，2019，38（8）：3848-3852</w:t>
            </w:r>
            <w:r>
              <w:rPr>
                <w:rFonts w:ascii="宋体" w:hAnsi="宋体" w:hint="eastAsia"/>
              </w:rPr>
              <w:t>.</w:t>
            </w:r>
          </w:p>
          <w:p w14:paraId="3E5476AC" w14:textId="44A352B8" w:rsidR="00ED507A" w:rsidRPr="00E16929" w:rsidRDefault="00E16929" w:rsidP="00E16929">
            <w:pPr>
              <w:rPr>
                <w:rFonts w:eastAsia="方正仿宋_GBK"/>
                <w:snapToGrid w:val="0"/>
                <w:color w:val="000000"/>
                <w:szCs w:val="21"/>
              </w:rPr>
            </w:pPr>
            <w:r>
              <w:rPr>
                <w:rFonts w:ascii="宋体" w:hAnsi="宋体" w:hint="eastAsia"/>
              </w:rPr>
              <w:t>2.</w:t>
            </w:r>
            <w:r w:rsidRPr="00E576B7">
              <w:rPr>
                <w:rFonts w:ascii="宋体" w:hAnsi="宋体" w:hint="eastAsia"/>
                <w:b/>
                <w:bCs/>
              </w:rPr>
              <w:t>周辉</w:t>
            </w:r>
            <w:r w:rsidRPr="001D6504">
              <w:rPr>
                <w:rFonts w:ascii="宋体" w:hAnsi="宋体" w:hint="eastAsia"/>
              </w:rPr>
              <w:t>,杨培全,冯兵,</w:t>
            </w:r>
            <w:r w:rsidRPr="00E576B7">
              <w:rPr>
                <w:rFonts w:ascii="宋体" w:hAnsi="宋体" w:hint="eastAsia"/>
                <w:b/>
                <w:bCs/>
              </w:rPr>
              <w:t>黄金君</w:t>
            </w:r>
            <w:r w:rsidRPr="001D6504">
              <w:rPr>
                <w:rFonts w:ascii="宋体" w:hAnsi="宋体" w:hint="eastAsia"/>
              </w:rPr>
              <w:t>,黄首源.急性缺血性卒中患者入院时临床资料对患者短期预后结局的预测模型建立[J].实用医学杂志，2020,36(13)：1797:1802.</w:t>
            </w:r>
          </w:p>
        </w:tc>
      </w:tr>
      <w:tr w:rsidR="00ED507A" w14:paraId="3D0E6B22"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104F9490" w14:textId="0F29AADD" w:rsidR="00ED507A" w:rsidRDefault="00E646E7">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2</w:t>
            </w:r>
          </w:p>
        </w:tc>
        <w:tc>
          <w:tcPr>
            <w:tcW w:w="653" w:type="pct"/>
            <w:tcBorders>
              <w:top w:val="single" w:sz="4" w:space="0" w:color="000000"/>
              <w:left w:val="nil"/>
              <w:bottom w:val="single" w:sz="4" w:space="0" w:color="000000"/>
              <w:right w:val="single" w:sz="4" w:space="0" w:color="000000"/>
            </w:tcBorders>
            <w:vAlign w:val="center"/>
          </w:tcPr>
          <w:p w14:paraId="5B8A2979" w14:textId="4C484FD4" w:rsidR="00ED507A" w:rsidRPr="00F60601" w:rsidRDefault="008D16EA">
            <w:pPr>
              <w:adjustRightInd w:val="0"/>
              <w:snapToGrid w:val="0"/>
              <w:spacing w:line="320" w:lineRule="exact"/>
              <w:rPr>
                <w:rFonts w:ascii="宋体" w:hAnsi="宋体"/>
                <w:snapToGrid w:val="0"/>
                <w:color w:val="000000"/>
                <w:szCs w:val="21"/>
              </w:rPr>
            </w:pPr>
            <w:r w:rsidRPr="008D16EA">
              <w:rPr>
                <w:rFonts w:ascii="宋体" w:hAnsi="宋体" w:hint="eastAsia"/>
                <w:snapToGrid w:val="0"/>
                <w:color w:val="000000"/>
                <w:szCs w:val="21"/>
              </w:rPr>
              <w:t>论文</w:t>
            </w:r>
          </w:p>
        </w:tc>
        <w:tc>
          <w:tcPr>
            <w:tcW w:w="492" w:type="pct"/>
            <w:tcBorders>
              <w:top w:val="single" w:sz="4" w:space="0" w:color="000000"/>
              <w:left w:val="nil"/>
              <w:bottom w:val="single" w:sz="4" w:space="0" w:color="000000"/>
              <w:right w:val="single" w:sz="4" w:space="0" w:color="000000"/>
            </w:tcBorders>
            <w:vAlign w:val="center"/>
          </w:tcPr>
          <w:p w14:paraId="3486C71E" w14:textId="5651B5CF" w:rsidR="00ED507A" w:rsidRPr="00F60601" w:rsidRDefault="009363F5">
            <w:pPr>
              <w:adjustRightInd w:val="0"/>
              <w:snapToGrid w:val="0"/>
              <w:spacing w:line="320" w:lineRule="exact"/>
              <w:rPr>
                <w:rFonts w:ascii="宋体" w:hAnsi="宋体"/>
                <w:snapToGrid w:val="0"/>
                <w:color w:val="000000"/>
                <w:szCs w:val="21"/>
              </w:rPr>
            </w:pPr>
            <w:r>
              <w:rPr>
                <w:rFonts w:ascii="宋体" w:hAnsi="宋体" w:hint="eastAsia"/>
                <w:snapToGrid w:val="0"/>
                <w:color w:val="000000"/>
                <w:szCs w:val="21"/>
              </w:rPr>
              <w:t>黄柳甲</w:t>
            </w:r>
          </w:p>
        </w:tc>
        <w:tc>
          <w:tcPr>
            <w:tcW w:w="655" w:type="pct"/>
            <w:tcBorders>
              <w:top w:val="single" w:sz="4" w:space="0" w:color="000000"/>
              <w:left w:val="nil"/>
              <w:bottom w:val="single" w:sz="4" w:space="0" w:color="000000"/>
              <w:right w:val="single" w:sz="4" w:space="0" w:color="000000"/>
            </w:tcBorders>
            <w:vAlign w:val="center"/>
          </w:tcPr>
          <w:p w14:paraId="01AD479A" w14:textId="3635121E" w:rsidR="00ED507A" w:rsidRPr="00E16929" w:rsidRDefault="00E16929">
            <w:pPr>
              <w:adjustRightInd w:val="0"/>
              <w:snapToGrid w:val="0"/>
              <w:spacing w:line="320" w:lineRule="exact"/>
            </w:pPr>
            <w:r w:rsidRPr="00E16929">
              <w:rPr>
                <w:rFonts w:hint="eastAsia"/>
              </w:rPr>
              <w:t>2019-2025</w:t>
            </w:r>
          </w:p>
        </w:tc>
        <w:tc>
          <w:tcPr>
            <w:tcW w:w="2953" w:type="pct"/>
            <w:tcBorders>
              <w:top w:val="single" w:sz="4" w:space="0" w:color="000000"/>
              <w:left w:val="nil"/>
              <w:bottom w:val="single" w:sz="4" w:space="0" w:color="000000"/>
              <w:right w:val="single" w:sz="4" w:space="0" w:color="000000"/>
            </w:tcBorders>
            <w:vAlign w:val="center"/>
          </w:tcPr>
          <w:p w14:paraId="69B35220" w14:textId="20EB2EFF" w:rsidR="00ED507A" w:rsidRPr="00E16929" w:rsidRDefault="00E16929" w:rsidP="00412705">
            <w:pPr>
              <w:autoSpaceDE w:val="0"/>
              <w:autoSpaceDN w:val="0"/>
              <w:adjustRightInd w:val="0"/>
              <w:spacing w:line="240" w:lineRule="exact"/>
              <w:rPr>
                <w:rFonts w:eastAsia="方正仿宋_GBK"/>
                <w:snapToGrid w:val="0"/>
                <w:color w:val="000000"/>
                <w:szCs w:val="21"/>
              </w:rPr>
            </w:pPr>
            <w:r w:rsidRPr="00E16929">
              <w:rPr>
                <w:b/>
                <w:bCs/>
              </w:rPr>
              <w:t>Hui Zhou</w:t>
            </w:r>
            <w:r w:rsidRPr="00E16929">
              <w:t>，</w:t>
            </w:r>
            <w:r w:rsidRPr="00E16929">
              <w:rPr>
                <w:b/>
                <w:bCs/>
              </w:rPr>
              <w:t>Liujia Huang</w:t>
            </w:r>
            <w:r w:rsidRPr="00E16929">
              <w:t>, Lucong Liang, Liechun Chen</w:t>
            </w:r>
            <w:r w:rsidRPr="00E16929">
              <w:t>，</w:t>
            </w:r>
            <w:r w:rsidRPr="00E16929">
              <w:t>Chun Zou</w:t>
            </w:r>
            <w:r w:rsidRPr="00E16929">
              <w:t>，</w:t>
            </w:r>
            <w:r w:rsidRPr="00E16929">
              <w:t>Zhenhua Li</w:t>
            </w:r>
            <w:r w:rsidRPr="00E16929">
              <w:t>，</w:t>
            </w:r>
            <w:r w:rsidRPr="00E16929">
              <w:t>Rongjie Li</w:t>
            </w:r>
            <w:r w:rsidRPr="00E16929">
              <w:t>，</w:t>
            </w:r>
            <w:r w:rsidRPr="00E16929">
              <w:t>Chongdong Jian</w:t>
            </w:r>
            <w:r w:rsidRPr="00E16929">
              <w:t>，</w:t>
            </w:r>
            <w:r w:rsidRPr="00E16929">
              <w:t>Donghua Zou. Identification of an miRNA Regulatory Network and Candidate Markers for Ischemic Stroke Related to Diabetes[J]. International Journal of General Medicine,2021;14:3213-3223</w:t>
            </w:r>
          </w:p>
        </w:tc>
      </w:tr>
      <w:tr w:rsidR="00146F40" w14:paraId="169F84FC"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69C035DC" w14:textId="4C8CA837"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3</w:t>
            </w:r>
          </w:p>
        </w:tc>
        <w:tc>
          <w:tcPr>
            <w:tcW w:w="653" w:type="pct"/>
            <w:tcBorders>
              <w:top w:val="single" w:sz="4" w:space="0" w:color="000000"/>
              <w:left w:val="nil"/>
              <w:bottom w:val="single" w:sz="4" w:space="0" w:color="000000"/>
              <w:right w:val="single" w:sz="4" w:space="0" w:color="000000"/>
            </w:tcBorders>
          </w:tcPr>
          <w:p w14:paraId="498B0E1E" w14:textId="0F1DA173" w:rsidR="00E16929" w:rsidRDefault="00E16929" w:rsidP="00E16929">
            <w:pPr>
              <w:adjustRightInd w:val="0"/>
              <w:snapToGrid w:val="0"/>
              <w:spacing w:line="320" w:lineRule="exact"/>
              <w:rPr>
                <w:rFonts w:eastAsia="方正仿宋_GBK"/>
                <w:snapToGrid w:val="0"/>
                <w:color w:val="000000"/>
                <w:szCs w:val="21"/>
              </w:rPr>
            </w:pPr>
            <w:r w:rsidRPr="00E41713">
              <w:rPr>
                <w:rFonts w:hint="eastAsia"/>
              </w:rPr>
              <w:t>论文</w:t>
            </w:r>
          </w:p>
        </w:tc>
        <w:tc>
          <w:tcPr>
            <w:tcW w:w="492" w:type="pct"/>
            <w:tcBorders>
              <w:top w:val="single" w:sz="4" w:space="0" w:color="000000"/>
              <w:left w:val="nil"/>
              <w:bottom w:val="single" w:sz="4" w:space="0" w:color="000000"/>
              <w:right w:val="single" w:sz="4" w:space="0" w:color="000000"/>
            </w:tcBorders>
          </w:tcPr>
          <w:p w14:paraId="0FA536B4" w14:textId="453A3825" w:rsidR="00E16929" w:rsidRDefault="00E16929" w:rsidP="00E16929">
            <w:pPr>
              <w:adjustRightInd w:val="0"/>
              <w:snapToGrid w:val="0"/>
              <w:spacing w:line="320" w:lineRule="exact"/>
              <w:rPr>
                <w:rFonts w:eastAsia="方正仿宋_GBK"/>
                <w:snapToGrid w:val="0"/>
                <w:color w:val="000000"/>
                <w:szCs w:val="21"/>
              </w:rPr>
            </w:pPr>
            <w:r w:rsidRPr="00E41713">
              <w:rPr>
                <w:rFonts w:hint="eastAsia"/>
              </w:rPr>
              <w:t>邹春</w:t>
            </w:r>
          </w:p>
        </w:tc>
        <w:tc>
          <w:tcPr>
            <w:tcW w:w="655" w:type="pct"/>
            <w:tcBorders>
              <w:top w:val="single" w:sz="4" w:space="0" w:color="000000"/>
              <w:left w:val="nil"/>
              <w:bottom w:val="single" w:sz="4" w:space="0" w:color="000000"/>
              <w:right w:val="single" w:sz="4" w:space="0" w:color="000000"/>
            </w:tcBorders>
          </w:tcPr>
          <w:p w14:paraId="044D7063" w14:textId="4A5C3E9F" w:rsidR="00E16929" w:rsidRDefault="00E16929" w:rsidP="00E16929">
            <w:pPr>
              <w:adjustRightInd w:val="0"/>
              <w:snapToGrid w:val="0"/>
              <w:spacing w:line="320" w:lineRule="exact"/>
              <w:rPr>
                <w:rFonts w:eastAsia="方正仿宋_GBK"/>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vAlign w:val="center"/>
          </w:tcPr>
          <w:p w14:paraId="4A4053DB" w14:textId="7976A714" w:rsidR="00E16929" w:rsidRPr="00E16929" w:rsidRDefault="00E16929" w:rsidP="00E16929">
            <w:pPr>
              <w:autoSpaceDE w:val="0"/>
              <w:autoSpaceDN w:val="0"/>
              <w:adjustRightInd w:val="0"/>
              <w:spacing w:line="240" w:lineRule="exact"/>
              <w:rPr>
                <w:rFonts w:eastAsia="方正仿宋_GBK"/>
                <w:snapToGrid w:val="0"/>
                <w:color w:val="000000"/>
                <w:szCs w:val="21"/>
              </w:rPr>
            </w:pPr>
            <w:r w:rsidRPr="00E16929">
              <w:rPr>
                <w:b/>
                <w:bCs/>
              </w:rPr>
              <w:t>Hui Zhou</w:t>
            </w:r>
            <w:r w:rsidRPr="00E16929">
              <w:t>，</w:t>
            </w:r>
            <w:r w:rsidRPr="00E16929">
              <w:t>Liujia Huang, Lucong Liang, Liechun Chen</w:t>
            </w:r>
            <w:r w:rsidRPr="00E16929">
              <w:t>，</w:t>
            </w:r>
            <w:r w:rsidRPr="00E16929">
              <w:rPr>
                <w:b/>
                <w:bCs/>
              </w:rPr>
              <w:t>Chun Zou</w:t>
            </w:r>
            <w:r w:rsidRPr="00E16929">
              <w:t>，</w:t>
            </w:r>
            <w:r w:rsidRPr="00E16929">
              <w:t>Zhenhua Li</w:t>
            </w:r>
            <w:r w:rsidRPr="00E16929">
              <w:t>，</w:t>
            </w:r>
            <w:r w:rsidRPr="00E16929">
              <w:t>Rongjie Li</w:t>
            </w:r>
            <w:r w:rsidRPr="00E16929">
              <w:t>，</w:t>
            </w:r>
            <w:r w:rsidRPr="00E16929">
              <w:t>Chongdong Jian</w:t>
            </w:r>
            <w:r w:rsidRPr="00E16929">
              <w:t>，</w:t>
            </w:r>
            <w:r w:rsidRPr="00E16929">
              <w:t>Donghua Zou. Identification of an miRNA Regulatory Network and Candidate Markers for Ischemic Stroke Related to Diabetes[J]. International Journal of General Medicine,2021;14:3213-3223</w:t>
            </w:r>
          </w:p>
        </w:tc>
      </w:tr>
      <w:tr w:rsidR="00146F40" w14:paraId="466AD178"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31596220" w14:textId="4B1E2E35"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4</w:t>
            </w:r>
          </w:p>
        </w:tc>
        <w:tc>
          <w:tcPr>
            <w:tcW w:w="653" w:type="pct"/>
            <w:tcBorders>
              <w:top w:val="single" w:sz="4" w:space="0" w:color="000000"/>
              <w:left w:val="nil"/>
              <w:bottom w:val="single" w:sz="4" w:space="0" w:color="000000"/>
              <w:right w:val="single" w:sz="4" w:space="0" w:color="000000"/>
            </w:tcBorders>
          </w:tcPr>
          <w:p w14:paraId="239A8ACA" w14:textId="266037BE"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论文</w:t>
            </w:r>
          </w:p>
        </w:tc>
        <w:tc>
          <w:tcPr>
            <w:tcW w:w="492" w:type="pct"/>
            <w:tcBorders>
              <w:top w:val="single" w:sz="4" w:space="0" w:color="000000"/>
              <w:left w:val="nil"/>
              <w:bottom w:val="single" w:sz="4" w:space="0" w:color="000000"/>
              <w:right w:val="single" w:sz="4" w:space="0" w:color="000000"/>
            </w:tcBorders>
          </w:tcPr>
          <w:p w14:paraId="478944C3" w14:textId="4A109C2B"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陈烈春</w:t>
            </w:r>
          </w:p>
        </w:tc>
        <w:tc>
          <w:tcPr>
            <w:tcW w:w="655" w:type="pct"/>
            <w:tcBorders>
              <w:top w:val="single" w:sz="4" w:space="0" w:color="000000"/>
              <w:left w:val="nil"/>
              <w:bottom w:val="single" w:sz="4" w:space="0" w:color="000000"/>
              <w:right w:val="single" w:sz="4" w:space="0" w:color="000000"/>
            </w:tcBorders>
          </w:tcPr>
          <w:p w14:paraId="5FC01D14" w14:textId="1F8158A0"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vAlign w:val="center"/>
          </w:tcPr>
          <w:p w14:paraId="72500F76" w14:textId="6ABCFC43" w:rsidR="00E16929" w:rsidRPr="00E16929" w:rsidRDefault="00E16929" w:rsidP="00E16929">
            <w:pPr>
              <w:autoSpaceDE w:val="0"/>
              <w:autoSpaceDN w:val="0"/>
              <w:adjustRightInd w:val="0"/>
              <w:spacing w:line="240" w:lineRule="exact"/>
              <w:rPr>
                <w:rFonts w:eastAsia="方正仿宋_GBK"/>
                <w:snapToGrid w:val="0"/>
                <w:color w:val="000000"/>
                <w:szCs w:val="21"/>
              </w:rPr>
            </w:pPr>
            <w:r w:rsidRPr="00E16929">
              <w:rPr>
                <w:b/>
                <w:bCs/>
              </w:rPr>
              <w:t>Hui Zhou</w:t>
            </w:r>
            <w:r w:rsidRPr="00E16929">
              <w:t>，</w:t>
            </w:r>
            <w:r w:rsidRPr="00E16929">
              <w:t xml:space="preserve">Liujia Huang, Lucong Liang, </w:t>
            </w:r>
            <w:r w:rsidRPr="00E16929">
              <w:rPr>
                <w:b/>
                <w:bCs/>
              </w:rPr>
              <w:t>Liechun Chen</w:t>
            </w:r>
            <w:r w:rsidRPr="00E16929">
              <w:t>，</w:t>
            </w:r>
            <w:r w:rsidRPr="00E16929">
              <w:t>Chun Zou</w:t>
            </w:r>
            <w:r w:rsidRPr="00E16929">
              <w:t>，</w:t>
            </w:r>
            <w:r w:rsidRPr="00E16929">
              <w:t>Zhenhua Li</w:t>
            </w:r>
            <w:r w:rsidRPr="00E16929">
              <w:t>，</w:t>
            </w:r>
            <w:r w:rsidRPr="00E16929">
              <w:t>Rongjie Li</w:t>
            </w:r>
            <w:r w:rsidRPr="00E16929">
              <w:t>，</w:t>
            </w:r>
            <w:r w:rsidRPr="00E16929">
              <w:t>Chongdong Jian</w:t>
            </w:r>
            <w:r w:rsidRPr="00E16929">
              <w:t>，</w:t>
            </w:r>
            <w:r w:rsidRPr="00E16929">
              <w:t>Donghua Zou. Identification of an miRNA Regulatory Network and Candidate Markers for Ischemic Stroke Related to Diabetes[J]. International Journal of General Medicine,2021;14:3213-3223</w:t>
            </w:r>
          </w:p>
        </w:tc>
      </w:tr>
      <w:tr w:rsidR="00146F40" w14:paraId="596DAC39"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1823A5E6" w14:textId="5FDF7421"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5</w:t>
            </w:r>
          </w:p>
        </w:tc>
        <w:tc>
          <w:tcPr>
            <w:tcW w:w="653" w:type="pct"/>
            <w:tcBorders>
              <w:top w:val="single" w:sz="4" w:space="0" w:color="000000"/>
              <w:left w:val="nil"/>
              <w:bottom w:val="single" w:sz="4" w:space="0" w:color="000000"/>
              <w:right w:val="single" w:sz="4" w:space="0" w:color="000000"/>
            </w:tcBorders>
          </w:tcPr>
          <w:p w14:paraId="4F48D87F" w14:textId="4B93D7A7"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论文</w:t>
            </w:r>
          </w:p>
        </w:tc>
        <w:tc>
          <w:tcPr>
            <w:tcW w:w="492" w:type="pct"/>
            <w:tcBorders>
              <w:top w:val="single" w:sz="4" w:space="0" w:color="000000"/>
              <w:left w:val="nil"/>
              <w:bottom w:val="single" w:sz="4" w:space="0" w:color="000000"/>
              <w:right w:val="single" w:sz="4" w:space="0" w:color="000000"/>
            </w:tcBorders>
          </w:tcPr>
          <w:p w14:paraId="7EEEAC93" w14:textId="7C1145FC"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梁路聪</w:t>
            </w:r>
          </w:p>
        </w:tc>
        <w:tc>
          <w:tcPr>
            <w:tcW w:w="655" w:type="pct"/>
            <w:tcBorders>
              <w:top w:val="single" w:sz="4" w:space="0" w:color="000000"/>
              <w:left w:val="nil"/>
              <w:bottom w:val="single" w:sz="4" w:space="0" w:color="000000"/>
              <w:right w:val="single" w:sz="4" w:space="0" w:color="000000"/>
            </w:tcBorders>
          </w:tcPr>
          <w:p w14:paraId="67104470" w14:textId="26695C54"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vAlign w:val="center"/>
          </w:tcPr>
          <w:p w14:paraId="0F783E99" w14:textId="5E65248C" w:rsidR="00E16929" w:rsidRPr="00E16929" w:rsidRDefault="00E16929" w:rsidP="00E16929">
            <w:pPr>
              <w:autoSpaceDE w:val="0"/>
              <w:autoSpaceDN w:val="0"/>
              <w:adjustRightInd w:val="0"/>
              <w:spacing w:line="240" w:lineRule="exact"/>
              <w:rPr>
                <w:rFonts w:eastAsia="方正仿宋_GBK"/>
                <w:snapToGrid w:val="0"/>
                <w:color w:val="000000"/>
                <w:szCs w:val="21"/>
              </w:rPr>
            </w:pPr>
            <w:r w:rsidRPr="00E16929">
              <w:rPr>
                <w:b/>
                <w:bCs/>
              </w:rPr>
              <w:t>Hui Zhou</w:t>
            </w:r>
            <w:r w:rsidRPr="00E16929">
              <w:t>，</w:t>
            </w:r>
            <w:r w:rsidRPr="00E16929">
              <w:t xml:space="preserve">Liujia Huang, </w:t>
            </w:r>
            <w:r w:rsidRPr="00E16929">
              <w:rPr>
                <w:b/>
                <w:bCs/>
              </w:rPr>
              <w:t>Lucong Liang</w:t>
            </w:r>
            <w:r w:rsidRPr="00E16929">
              <w:t>, Liechun Chen</w:t>
            </w:r>
            <w:r w:rsidRPr="00E16929">
              <w:t>，</w:t>
            </w:r>
            <w:r w:rsidRPr="00E16929">
              <w:t>Chun Zou</w:t>
            </w:r>
            <w:r w:rsidRPr="00E16929">
              <w:t>，</w:t>
            </w:r>
            <w:r w:rsidRPr="00E16929">
              <w:t>Zhenhua Li</w:t>
            </w:r>
            <w:r w:rsidRPr="00E16929">
              <w:t>，</w:t>
            </w:r>
            <w:r w:rsidRPr="00E16929">
              <w:t>Rongjie Li</w:t>
            </w:r>
            <w:r w:rsidRPr="00E16929">
              <w:t>，</w:t>
            </w:r>
            <w:r w:rsidRPr="00E16929">
              <w:t>Chongdong Jian</w:t>
            </w:r>
            <w:r w:rsidRPr="00E16929">
              <w:t>，</w:t>
            </w:r>
            <w:r w:rsidRPr="00E16929">
              <w:t>Donghua Zou. Identification of an miRNA Regulatory Network and Candidate Markers for Ischemic Stroke Related to Diabetes[J]. International Journal of General Medicine,2021;14:3213-3223</w:t>
            </w:r>
          </w:p>
        </w:tc>
      </w:tr>
      <w:tr w:rsidR="00146F40" w14:paraId="7AFF7C71"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712F9527" w14:textId="1A76FDC4"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6</w:t>
            </w:r>
          </w:p>
        </w:tc>
        <w:tc>
          <w:tcPr>
            <w:tcW w:w="653" w:type="pct"/>
            <w:tcBorders>
              <w:top w:val="single" w:sz="4" w:space="0" w:color="000000"/>
              <w:left w:val="nil"/>
              <w:bottom w:val="single" w:sz="4" w:space="0" w:color="000000"/>
              <w:right w:val="single" w:sz="4" w:space="0" w:color="000000"/>
            </w:tcBorders>
          </w:tcPr>
          <w:p w14:paraId="5DB8086C" w14:textId="4D10DE16"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推广应用</w:t>
            </w:r>
          </w:p>
        </w:tc>
        <w:tc>
          <w:tcPr>
            <w:tcW w:w="492" w:type="pct"/>
            <w:tcBorders>
              <w:top w:val="single" w:sz="4" w:space="0" w:color="000000"/>
              <w:left w:val="nil"/>
              <w:bottom w:val="single" w:sz="4" w:space="0" w:color="000000"/>
              <w:right w:val="single" w:sz="4" w:space="0" w:color="000000"/>
            </w:tcBorders>
          </w:tcPr>
          <w:p w14:paraId="09745BD3" w14:textId="6FD18359"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梁桂宁</w:t>
            </w:r>
          </w:p>
        </w:tc>
        <w:tc>
          <w:tcPr>
            <w:tcW w:w="655" w:type="pct"/>
            <w:tcBorders>
              <w:top w:val="single" w:sz="4" w:space="0" w:color="000000"/>
              <w:left w:val="nil"/>
              <w:bottom w:val="single" w:sz="4" w:space="0" w:color="000000"/>
              <w:right w:val="single" w:sz="4" w:space="0" w:color="000000"/>
            </w:tcBorders>
          </w:tcPr>
          <w:p w14:paraId="2D64A66F" w14:textId="0FA2757E"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vAlign w:val="center"/>
          </w:tcPr>
          <w:p w14:paraId="6FA1C1B5" w14:textId="4E3A1796" w:rsidR="00E16929" w:rsidRPr="00EA5A15" w:rsidRDefault="00E16929" w:rsidP="00E16929">
            <w:pPr>
              <w:adjustRightInd w:val="0"/>
              <w:snapToGrid w:val="0"/>
              <w:spacing w:line="320" w:lineRule="exact"/>
              <w:rPr>
                <w:rFonts w:ascii="宋体" w:hAnsi="宋体"/>
                <w:snapToGrid w:val="0"/>
                <w:color w:val="000000"/>
                <w:szCs w:val="21"/>
              </w:rPr>
            </w:pPr>
            <w:r w:rsidRPr="00EA5A15">
              <w:rPr>
                <w:rFonts w:ascii="宋体" w:hAnsi="宋体" w:hint="eastAsia"/>
                <w:snapToGrid w:val="0"/>
                <w:color w:val="000000"/>
                <w:szCs w:val="21"/>
              </w:rPr>
              <w:t>推广应用证明。</w:t>
            </w:r>
          </w:p>
        </w:tc>
      </w:tr>
      <w:tr w:rsidR="00146F40" w14:paraId="02BA6F86"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501E2756" w14:textId="61F211A2"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lastRenderedPageBreak/>
              <w:t>7</w:t>
            </w:r>
          </w:p>
        </w:tc>
        <w:tc>
          <w:tcPr>
            <w:tcW w:w="653" w:type="pct"/>
            <w:tcBorders>
              <w:top w:val="single" w:sz="4" w:space="0" w:color="000000"/>
              <w:left w:val="nil"/>
              <w:bottom w:val="single" w:sz="4" w:space="0" w:color="000000"/>
              <w:right w:val="single" w:sz="4" w:space="0" w:color="000000"/>
            </w:tcBorders>
          </w:tcPr>
          <w:p w14:paraId="3C2A0655" w14:textId="282F0054"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推广应用</w:t>
            </w:r>
          </w:p>
        </w:tc>
        <w:tc>
          <w:tcPr>
            <w:tcW w:w="492" w:type="pct"/>
            <w:tcBorders>
              <w:top w:val="single" w:sz="4" w:space="0" w:color="000000"/>
              <w:left w:val="nil"/>
              <w:bottom w:val="single" w:sz="4" w:space="0" w:color="000000"/>
              <w:right w:val="single" w:sz="4" w:space="0" w:color="000000"/>
            </w:tcBorders>
          </w:tcPr>
          <w:p w14:paraId="2D818DE6" w14:textId="770DA530"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韦清燕</w:t>
            </w:r>
          </w:p>
        </w:tc>
        <w:tc>
          <w:tcPr>
            <w:tcW w:w="655" w:type="pct"/>
            <w:tcBorders>
              <w:top w:val="single" w:sz="4" w:space="0" w:color="000000"/>
              <w:left w:val="nil"/>
              <w:bottom w:val="single" w:sz="4" w:space="0" w:color="000000"/>
              <w:right w:val="single" w:sz="4" w:space="0" w:color="000000"/>
            </w:tcBorders>
          </w:tcPr>
          <w:p w14:paraId="38C23EEA" w14:textId="1800E2A3"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tcPr>
          <w:p w14:paraId="687277E2" w14:textId="7B349A83" w:rsidR="00E16929" w:rsidRPr="00571A62" w:rsidRDefault="00E16929" w:rsidP="00E16929">
            <w:pPr>
              <w:autoSpaceDE w:val="0"/>
              <w:autoSpaceDN w:val="0"/>
              <w:adjustRightInd w:val="0"/>
              <w:spacing w:line="240" w:lineRule="exact"/>
              <w:rPr>
                <w:rFonts w:eastAsiaTheme="minorEastAsia"/>
                <w:kern w:val="0"/>
                <w:szCs w:val="21"/>
              </w:rPr>
            </w:pPr>
            <w:r w:rsidRPr="00FE30A9">
              <w:rPr>
                <w:rFonts w:ascii="宋体" w:hAnsi="宋体" w:hint="eastAsia"/>
                <w:snapToGrid w:val="0"/>
                <w:color w:val="000000"/>
                <w:szCs w:val="21"/>
              </w:rPr>
              <w:t>推广应用证明。</w:t>
            </w:r>
          </w:p>
        </w:tc>
      </w:tr>
      <w:tr w:rsidR="00146F40" w14:paraId="5A8D3102"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5D0B186B" w14:textId="1E9B4DFE"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8</w:t>
            </w:r>
          </w:p>
        </w:tc>
        <w:tc>
          <w:tcPr>
            <w:tcW w:w="653" w:type="pct"/>
            <w:tcBorders>
              <w:top w:val="single" w:sz="4" w:space="0" w:color="000000"/>
              <w:left w:val="nil"/>
              <w:bottom w:val="single" w:sz="4" w:space="0" w:color="000000"/>
              <w:right w:val="single" w:sz="4" w:space="0" w:color="000000"/>
            </w:tcBorders>
          </w:tcPr>
          <w:p w14:paraId="10B7ACDA" w14:textId="18260785"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推广应用</w:t>
            </w:r>
          </w:p>
        </w:tc>
        <w:tc>
          <w:tcPr>
            <w:tcW w:w="492" w:type="pct"/>
            <w:tcBorders>
              <w:top w:val="single" w:sz="4" w:space="0" w:color="000000"/>
              <w:left w:val="nil"/>
              <w:bottom w:val="single" w:sz="4" w:space="0" w:color="000000"/>
              <w:right w:val="single" w:sz="4" w:space="0" w:color="000000"/>
            </w:tcBorders>
          </w:tcPr>
          <w:p w14:paraId="598D7273" w14:textId="0FA77CC9"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宋雯熠</w:t>
            </w:r>
          </w:p>
        </w:tc>
        <w:tc>
          <w:tcPr>
            <w:tcW w:w="655" w:type="pct"/>
            <w:tcBorders>
              <w:top w:val="single" w:sz="4" w:space="0" w:color="000000"/>
              <w:left w:val="nil"/>
              <w:bottom w:val="single" w:sz="4" w:space="0" w:color="000000"/>
              <w:right w:val="single" w:sz="4" w:space="0" w:color="000000"/>
            </w:tcBorders>
          </w:tcPr>
          <w:p w14:paraId="08F536A4" w14:textId="48A48E4B" w:rsidR="00E16929" w:rsidRPr="00412705" w:rsidRDefault="00E16929" w:rsidP="00E16929">
            <w:pPr>
              <w:adjustRightInd w:val="0"/>
              <w:snapToGrid w:val="0"/>
              <w:spacing w:line="320" w:lineRule="exact"/>
              <w:rPr>
                <w:rFonts w:ascii="宋体" w:hAnsi="宋体"/>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tcPr>
          <w:p w14:paraId="089F5B11" w14:textId="2C188B07" w:rsidR="00E16929" w:rsidRPr="00571A62" w:rsidRDefault="00E16929" w:rsidP="00E16929">
            <w:pPr>
              <w:autoSpaceDE w:val="0"/>
              <w:autoSpaceDN w:val="0"/>
              <w:adjustRightInd w:val="0"/>
              <w:spacing w:line="240" w:lineRule="exact"/>
              <w:rPr>
                <w:rFonts w:eastAsiaTheme="minorEastAsia"/>
                <w:kern w:val="0"/>
                <w:szCs w:val="21"/>
              </w:rPr>
            </w:pPr>
            <w:r w:rsidRPr="00FE30A9">
              <w:rPr>
                <w:rFonts w:ascii="宋体" w:hAnsi="宋体" w:hint="eastAsia"/>
                <w:snapToGrid w:val="0"/>
                <w:color w:val="000000"/>
                <w:szCs w:val="21"/>
              </w:rPr>
              <w:t>推广应用证明。</w:t>
            </w:r>
          </w:p>
        </w:tc>
      </w:tr>
      <w:tr w:rsidR="00146F40" w14:paraId="1E3E6A3F" w14:textId="77777777" w:rsidTr="00146F40">
        <w:trPr>
          <w:trHeight w:val="372"/>
          <w:jc w:val="center"/>
        </w:trPr>
        <w:tc>
          <w:tcPr>
            <w:tcW w:w="247" w:type="pct"/>
            <w:tcBorders>
              <w:top w:val="single" w:sz="4" w:space="0" w:color="000000"/>
              <w:left w:val="single" w:sz="4" w:space="0" w:color="000000"/>
              <w:bottom w:val="single" w:sz="4" w:space="0" w:color="000000"/>
              <w:right w:val="single" w:sz="4" w:space="0" w:color="000000"/>
            </w:tcBorders>
            <w:vAlign w:val="center"/>
          </w:tcPr>
          <w:p w14:paraId="2CE27438" w14:textId="6D2321E7" w:rsidR="00E16929" w:rsidRDefault="00E16929" w:rsidP="00E16929">
            <w:pPr>
              <w:adjustRightInd w:val="0"/>
              <w:snapToGrid w:val="0"/>
              <w:spacing w:line="320" w:lineRule="exact"/>
              <w:rPr>
                <w:rFonts w:eastAsia="方正仿宋_GBK"/>
                <w:snapToGrid w:val="0"/>
                <w:color w:val="000000"/>
                <w:szCs w:val="21"/>
              </w:rPr>
            </w:pPr>
            <w:r>
              <w:rPr>
                <w:rFonts w:eastAsia="方正仿宋_GBK" w:hint="eastAsia"/>
                <w:snapToGrid w:val="0"/>
                <w:color w:val="000000"/>
                <w:szCs w:val="21"/>
              </w:rPr>
              <w:t>9</w:t>
            </w:r>
          </w:p>
        </w:tc>
        <w:tc>
          <w:tcPr>
            <w:tcW w:w="653" w:type="pct"/>
            <w:tcBorders>
              <w:top w:val="single" w:sz="4" w:space="0" w:color="000000"/>
              <w:left w:val="nil"/>
              <w:bottom w:val="single" w:sz="4" w:space="0" w:color="000000"/>
              <w:right w:val="single" w:sz="4" w:space="0" w:color="000000"/>
            </w:tcBorders>
          </w:tcPr>
          <w:p w14:paraId="047A09BE" w14:textId="7E60B55E" w:rsidR="00E16929" w:rsidRDefault="00E16929" w:rsidP="00E16929">
            <w:pPr>
              <w:adjustRightInd w:val="0"/>
              <w:snapToGrid w:val="0"/>
              <w:spacing w:line="320" w:lineRule="exact"/>
              <w:rPr>
                <w:rFonts w:eastAsia="方正仿宋_GBK"/>
                <w:snapToGrid w:val="0"/>
                <w:color w:val="000000"/>
                <w:szCs w:val="21"/>
              </w:rPr>
            </w:pPr>
            <w:r w:rsidRPr="00E41713">
              <w:rPr>
                <w:rFonts w:hint="eastAsia"/>
              </w:rPr>
              <w:t>推广应用</w:t>
            </w:r>
          </w:p>
        </w:tc>
        <w:tc>
          <w:tcPr>
            <w:tcW w:w="492" w:type="pct"/>
            <w:tcBorders>
              <w:top w:val="single" w:sz="4" w:space="0" w:color="000000"/>
              <w:left w:val="nil"/>
              <w:bottom w:val="single" w:sz="4" w:space="0" w:color="000000"/>
              <w:right w:val="single" w:sz="4" w:space="0" w:color="000000"/>
            </w:tcBorders>
          </w:tcPr>
          <w:p w14:paraId="0A4B361D" w14:textId="70BD2B69" w:rsidR="00E16929" w:rsidRDefault="005B228F" w:rsidP="00E16929">
            <w:pPr>
              <w:adjustRightInd w:val="0"/>
              <w:snapToGrid w:val="0"/>
              <w:spacing w:line="320" w:lineRule="exact"/>
              <w:rPr>
                <w:rFonts w:eastAsia="方正仿宋_GBK"/>
                <w:snapToGrid w:val="0"/>
                <w:color w:val="000000"/>
                <w:szCs w:val="21"/>
              </w:rPr>
            </w:pPr>
            <w:r>
              <w:rPr>
                <w:rFonts w:hint="eastAsia"/>
              </w:rPr>
              <w:t>谢游凤</w:t>
            </w:r>
          </w:p>
        </w:tc>
        <w:tc>
          <w:tcPr>
            <w:tcW w:w="655" w:type="pct"/>
            <w:tcBorders>
              <w:top w:val="single" w:sz="4" w:space="0" w:color="000000"/>
              <w:left w:val="nil"/>
              <w:bottom w:val="single" w:sz="4" w:space="0" w:color="000000"/>
              <w:right w:val="single" w:sz="4" w:space="0" w:color="000000"/>
            </w:tcBorders>
          </w:tcPr>
          <w:p w14:paraId="7FEC4322" w14:textId="3E486154" w:rsidR="00E16929" w:rsidRDefault="00E16929" w:rsidP="00E16929">
            <w:pPr>
              <w:adjustRightInd w:val="0"/>
              <w:snapToGrid w:val="0"/>
              <w:spacing w:line="320" w:lineRule="exact"/>
              <w:rPr>
                <w:rFonts w:eastAsia="方正仿宋_GBK"/>
                <w:snapToGrid w:val="0"/>
                <w:color w:val="000000"/>
                <w:szCs w:val="21"/>
              </w:rPr>
            </w:pPr>
            <w:r w:rsidRPr="00E41713">
              <w:rPr>
                <w:rFonts w:hint="eastAsia"/>
              </w:rPr>
              <w:t>2019-2025</w:t>
            </w:r>
          </w:p>
        </w:tc>
        <w:tc>
          <w:tcPr>
            <w:tcW w:w="2953" w:type="pct"/>
            <w:tcBorders>
              <w:top w:val="single" w:sz="4" w:space="0" w:color="000000"/>
              <w:left w:val="nil"/>
              <w:bottom w:val="single" w:sz="4" w:space="0" w:color="000000"/>
              <w:right w:val="single" w:sz="4" w:space="0" w:color="000000"/>
            </w:tcBorders>
          </w:tcPr>
          <w:p w14:paraId="2FBE0488" w14:textId="449A53B3" w:rsidR="00E16929" w:rsidRPr="00F62CB8" w:rsidRDefault="00E16929" w:rsidP="00E16929">
            <w:pPr>
              <w:autoSpaceDE w:val="0"/>
              <w:autoSpaceDN w:val="0"/>
              <w:adjustRightInd w:val="0"/>
              <w:spacing w:line="240" w:lineRule="exact"/>
              <w:rPr>
                <w:rFonts w:eastAsiaTheme="minorEastAsia"/>
                <w:kern w:val="0"/>
                <w:szCs w:val="21"/>
              </w:rPr>
            </w:pPr>
            <w:r w:rsidRPr="00FE30A9">
              <w:rPr>
                <w:rFonts w:ascii="宋体" w:hAnsi="宋体" w:hint="eastAsia"/>
                <w:snapToGrid w:val="0"/>
                <w:color w:val="000000"/>
                <w:szCs w:val="21"/>
              </w:rPr>
              <w:t>推广应用证明。</w:t>
            </w:r>
          </w:p>
        </w:tc>
      </w:tr>
    </w:tbl>
    <w:p w14:paraId="7DC9097B" w14:textId="77777777" w:rsidR="00ED507A" w:rsidRDefault="00ED507A"/>
    <w:sectPr w:rsidR="00ED50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092CE8" w14:textId="77777777" w:rsidR="000E5C5D" w:rsidRDefault="000E5C5D" w:rsidP="00C81E8D">
      <w:r>
        <w:separator/>
      </w:r>
    </w:p>
  </w:endnote>
  <w:endnote w:type="continuationSeparator" w:id="0">
    <w:p w14:paraId="363349E5" w14:textId="77777777" w:rsidR="000E5C5D" w:rsidRDefault="000E5C5D" w:rsidP="00C81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3881C2FE-4285-4171-8D32-7DEE7E6BC9E2}"/>
    <w:embedBold r:id="rId2" w:fontKey="{AF293E99-5BA8-4698-A007-E58503BC8994}"/>
  </w:font>
  <w:font w:name="宋体">
    <w:altName w:val="SimSun"/>
    <w:panose1 w:val="02010600030101010101"/>
    <w:charset w:val="86"/>
    <w:family w:val="auto"/>
    <w:pitch w:val="variable"/>
    <w:sig w:usb0="00000203" w:usb1="288F0000" w:usb2="00000016" w:usb3="00000000" w:csb0="00040001" w:csb1="00000000"/>
    <w:embedRegular r:id="rId3" w:subsetted="1" w:fontKey="{2956EBB6-78A9-4076-8637-148CB83B267B}"/>
    <w:embedBold r:id="rId4" w:subsetted="1" w:fontKey="{5AA44E9D-26A6-4AB4-9A30-5C9241576576}"/>
  </w:font>
  <w:font w:name="Calibri">
    <w:panose1 w:val="020F0502020204030204"/>
    <w:charset w:val="00"/>
    <w:family w:val="swiss"/>
    <w:pitch w:val="variable"/>
    <w:sig w:usb0="E4002EFF" w:usb1="C000247B" w:usb2="00000009" w:usb3="00000000" w:csb0="000001FF" w:csb1="00000000"/>
    <w:embedRegular r:id="rId5" w:fontKey="{77D624D2-A95C-4808-B117-4D639E7D184F}"/>
  </w:font>
  <w:font w:name="方正小标宋简体">
    <w:altName w:val="微软雅黑"/>
    <w:panose1 w:val="02000000000000000000"/>
    <w:charset w:val="86"/>
    <w:family w:val="script"/>
    <w:pitch w:val="default"/>
    <w:sig w:usb0="00000001" w:usb1="080E0000" w:usb2="00000000" w:usb3="00000000" w:csb0="00040000" w:csb1="00000000"/>
    <w:embedRegular r:id="rId6" w:subsetted="1" w:fontKey="{10E393D1-FE67-4604-B280-F76262198502}"/>
  </w:font>
  <w:font w:name="Cambria">
    <w:panose1 w:val="02040503050406030204"/>
    <w:charset w:val="00"/>
    <w:family w:val="roman"/>
    <w:pitch w:val="variable"/>
    <w:sig w:usb0="E00006FF" w:usb1="420024FF" w:usb2="02000000" w:usb3="00000000" w:csb0="0000019F" w:csb1="00000000"/>
    <w:embedRegular r:id="rId7" w:fontKey="{F632D41B-ADDE-4590-BE61-EAF66EC9122A}"/>
  </w:font>
  <w:font w:name="方正仿宋_GBK">
    <w:altName w:val="微软雅黑"/>
    <w:charset w:val="86"/>
    <w:family w:val="script"/>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embedRegular r:id="rId8" w:fontKey="{8D80BADF-0985-4EC8-B626-4FD0115C1D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28AB9" w14:textId="77777777" w:rsidR="000E5C5D" w:rsidRDefault="000E5C5D" w:rsidP="00C81E8D">
      <w:r>
        <w:separator/>
      </w:r>
    </w:p>
  </w:footnote>
  <w:footnote w:type="continuationSeparator" w:id="0">
    <w:p w14:paraId="060B2E4C" w14:textId="77777777" w:rsidR="000E5C5D" w:rsidRDefault="000E5C5D" w:rsidP="00C81E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5B142A"/>
    <w:multiLevelType w:val="hybridMultilevel"/>
    <w:tmpl w:val="619E6282"/>
    <w:lvl w:ilvl="0" w:tplc="40C8B410">
      <w:start w:val="1"/>
      <w:numFmt w:val="decimal"/>
      <w:lvlText w:val="%1."/>
      <w:lvlJc w:val="left"/>
      <w:pPr>
        <w:ind w:left="360" w:hanging="360"/>
      </w:pPr>
      <w:rPr>
        <w:rFonts w:eastAsiaTheme="minorEastAsia" w:hint="default"/>
        <w:b/>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7FCE6272"/>
    <w:multiLevelType w:val="hybridMultilevel"/>
    <w:tmpl w:val="30F239CE"/>
    <w:lvl w:ilvl="0" w:tplc="CFDA9B76">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16E64"/>
    <w:rsid w:val="00064218"/>
    <w:rsid w:val="000A0B4E"/>
    <w:rsid w:val="000B6B6C"/>
    <w:rsid w:val="000E5C5D"/>
    <w:rsid w:val="00110EEE"/>
    <w:rsid w:val="00146F40"/>
    <w:rsid w:val="00147282"/>
    <w:rsid w:val="00175148"/>
    <w:rsid w:val="0023281C"/>
    <w:rsid w:val="00243152"/>
    <w:rsid w:val="00354E3A"/>
    <w:rsid w:val="003D7136"/>
    <w:rsid w:val="00412705"/>
    <w:rsid w:val="004254A4"/>
    <w:rsid w:val="004D5041"/>
    <w:rsid w:val="0056586F"/>
    <w:rsid w:val="00571A62"/>
    <w:rsid w:val="005B228F"/>
    <w:rsid w:val="006059BE"/>
    <w:rsid w:val="006A6405"/>
    <w:rsid w:val="006D083E"/>
    <w:rsid w:val="006F1F8E"/>
    <w:rsid w:val="00730616"/>
    <w:rsid w:val="007F0112"/>
    <w:rsid w:val="00810C13"/>
    <w:rsid w:val="00854A75"/>
    <w:rsid w:val="008D16EA"/>
    <w:rsid w:val="008D5935"/>
    <w:rsid w:val="009363F5"/>
    <w:rsid w:val="009464DF"/>
    <w:rsid w:val="009B1F66"/>
    <w:rsid w:val="009C2285"/>
    <w:rsid w:val="00A26141"/>
    <w:rsid w:val="00A4191F"/>
    <w:rsid w:val="00A43D49"/>
    <w:rsid w:val="00A84FEA"/>
    <w:rsid w:val="00B33CCA"/>
    <w:rsid w:val="00B476EC"/>
    <w:rsid w:val="00B767A4"/>
    <w:rsid w:val="00C81E8D"/>
    <w:rsid w:val="00C81FCB"/>
    <w:rsid w:val="00CE5661"/>
    <w:rsid w:val="00D93E61"/>
    <w:rsid w:val="00DA1277"/>
    <w:rsid w:val="00E1301B"/>
    <w:rsid w:val="00E16929"/>
    <w:rsid w:val="00E21A06"/>
    <w:rsid w:val="00E36CB4"/>
    <w:rsid w:val="00E646E7"/>
    <w:rsid w:val="00EA5A15"/>
    <w:rsid w:val="00ED507A"/>
    <w:rsid w:val="00F60601"/>
    <w:rsid w:val="00F62CB8"/>
    <w:rsid w:val="5E016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B1AEA"/>
  <w15:docId w15:val="{230F5BCB-1126-43A1-BBD4-3DD376CBA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46E7"/>
    <w:pPr>
      <w:widowControl w:val="0"/>
      <w:jc w:val="both"/>
    </w:pPr>
    <w:rPr>
      <w:rFonts w:ascii="Times New Roman" w:eastAsia="宋体" w:hAnsi="Times New Roman" w:cs="Times New Roman"/>
      <w:kern w:val="2"/>
      <w:sz w:val="21"/>
      <w:szCs w:val="24"/>
    </w:rPr>
  </w:style>
  <w:style w:type="paragraph" w:styleId="3">
    <w:name w:val="heading 3"/>
    <w:basedOn w:val="a"/>
    <w:uiPriority w:val="9"/>
    <w:qFormat/>
    <w:pPr>
      <w:widowControl/>
      <w:spacing w:before="100" w:beforeAutospacing="1" w:after="100" w:afterAutospacing="1"/>
      <w:jc w:val="left"/>
      <w:outlineLvl w:val="2"/>
    </w:pPr>
    <w:rPr>
      <w:rFonts w:ascii="宋体" w:hAnsi="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styleId="a3">
    <w:name w:val="header"/>
    <w:basedOn w:val="a"/>
    <w:link w:val="Char"/>
    <w:rsid w:val="00C81E8D"/>
    <w:pPr>
      <w:tabs>
        <w:tab w:val="center" w:pos="4153"/>
        <w:tab w:val="right" w:pos="8306"/>
      </w:tabs>
      <w:snapToGrid w:val="0"/>
      <w:jc w:val="center"/>
    </w:pPr>
    <w:rPr>
      <w:sz w:val="18"/>
      <w:szCs w:val="18"/>
    </w:rPr>
  </w:style>
  <w:style w:type="character" w:customStyle="1" w:styleId="Char">
    <w:name w:val="页眉 Char"/>
    <w:basedOn w:val="a0"/>
    <w:link w:val="a3"/>
    <w:rsid w:val="00C81E8D"/>
    <w:rPr>
      <w:rFonts w:ascii="Times New Roman" w:eastAsia="宋体" w:hAnsi="Times New Roman" w:cs="Times New Roman"/>
      <w:kern w:val="2"/>
      <w:sz w:val="18"/>
      <w:szCs w:val="18"/>
    </w:rPr>
  </w:style>
  <w:style w:type="paragraph" w:styleId="a4">
    <w:name w:val="footer"/>
    <w:basedOn w:val="a"/>
    <w:link w:val="Char0"/>
    <w:rsid w:val="00C81E8D"/>
    <w:pPr>
      <w:tabs>
        <w:tab w:val="center" w:pos="4153"/>
        <w:tab w:val="right" w:pos="8306"/>
      </w:tabs>
      <w:snapToGrid w:val="0"/>
      <w:jc w:val="left"/>
    </w:pPr>
    <w:rPr>
      <w:sz w:val="18"/>
      <w:szCs w:val="18"/>
    </w:rPr>
  </w:style>
  <w:style w:type="character" w:customStyle="1" w:styleId="Char0">
    <w:name w:val="页脚 Char"/>
    <w:basedOn w:val="a0"/>
    <w:link w:val="a4"/>
    <w:rsid w:val="00C81E8D"/>
    <w:rPr>
      <w:rFonts w:ascii="Times New Roman" w:eastAsia="宋体" w:hAnsi="Times New Roman" w:cs="Times New Roman"/>
      <w:kern w:val="2"/>
      <w:sz w:val="18"/>
      <w:szCs w:val="18"/>
    </w:rPr>
  </w:style>
  <w:style w:type="paragraph" w:styleId="a5">
    <w:name w:val="List Paragraph"/>
    <w:basedOn w:val="a"/>
    <w:uiPriority w:val="99"/>
    <w:unhideWhenUsed/>
    <w:rsid w:val="0041270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1553</Words>
  <Characters>1626</Characters>
  <Application>Microsoft Office Word</Application>
  <DocSecurity>0</DocSecurity>
  <Lines>13</Lines>
  <Paragraphs>6</Paragraphs>
  <ScaleCrop>false</ScaleCrop>
  <Company/>
  <LinksUpToDate>false</LinksUpToDate>
  <CharactersWithSpaces>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Jieqiong Xie</dc:creator>
  <cp:lastModifiedBy>Huang</cp:lastModifiedBy>
  <cp:revision>5</cp:revision>
  <dcterms:created xsi:type="dcterms:W3CDTF">2025-08-12T13:58:00Z</dcterms:created>
  <dcterms:modified xsi:type="dcterms:W3CDTF">2026-09-30T01:11:00Z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56D1EF12BCAA4A1FADFF2D5FD32B15D1_11</vt:lpwstr>
  </property>
  <property fmtid="{D5CDD505-2E9C-101B-9397-08002B2CF9AE}" pid="4" name="KSOTemplateDocerSaveRecord">
    <vt:lpwstr>eyJoZGlkIjoiMTcyOWZmMmVmNDExOWNkMWZkZGUyM2E2MjFhOWY2OWUiLCJ1c2VySWQiOiIxMTc0MDM2MzAyIn0=</vt:lpwstr>
  </property>
</Properties>
</file>