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D505">
      <w:pPr>
        <w:numPr>
          <w:ilvl w:val="0"/>
          <w:numId w:val="0"/>
        </w:num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附件2：</w:t>
      </w:r>
      <w:r>
        <w:rPr>
          <w:rFonts w:hint="eastAsia" w:ascii="宋体" w:hAnsi="宋体" w:eastAsia="宋体" w:cs="Times New Roman"/>
          <w:b/>
          <w:color w:val="auto"/>
          <w:sz w:val="32"/>
          <w:szCs w:val="32"/>
          <w:highlight w:val="none"/>
        </w:rPr>
        <w:t>承诺函</w:t>
      </w:r>
    </w:p>
    <w:p w14:paraId="1D0DD4B6">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left="0" w:right="0" w:firstLine="420"/>
        <w:jc w:val="left"/>
        <w:rPr>
          <w:rFonts w:hint="default" w:ascii="宋体" w:hAnsi="宋体" w:eastAsia="宋体" w:cs="仿宋_GB2312"/>
          <w:b/>
          <w:bCs/>
          <w:color w:val="000000"/>
          <w:sz w:val="24"/>
          <w:lang w:val="en-US" w:eastAsia="zh-CN"/>
        </w:rPr>
      </w:pPr>
      <w:r>
        <w:rPr>
          <w:rFonts w:hint="eastAsia" w:ascii="宋体" w:hAnsi="宋体" w:eastAsia="Arial" w:cs="仿宋_GB2312"/>
          <w:snapToGrid w:val="0"/>
          <w:color w:val="000000"/>
          <w:kern w:val="0"/>
          <w:sz w:val="24"/>
          <w:szCs w:val="21"/>
          <w:lang w:val="en-US" w:eastAsia="zh-CN" w:bidi="ar-SA"/>
        </w:rPr>
        <w:t>我方承诺完全有能力承接和完成《桂平市人民医院网络安全三级等保测评服务项目》的能力，如若成交该项目，保证按时、按质、按量完成该项目的相关工作，否则自愿接受和承担违约所需要承担的责任。</w:t>
      </w:r>
    </w:p>
    <w:p w14:paraId="5B8CBA22">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二、</w:t>
      </w:r>
      <w:r>
        <w:rPr>
          <w:rFonts w:hint="eastAsia" w:ascii="宋体" w:hAnsi="宋体" w:cs="仿宋_GB2312"/>
          <w:b/>
          <w:bCs/>
          <w:color w:val="000000"/>
          <w:sz w:val="24"/>
        </w:rPr>
        <w:t>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39BE4176">
      <w:pPr>
        <w:spacing w:line="360" w:lineRule="auto"/>
        <w:ind w:firstLine="480" w:firstLineChars="200"/>
        <w:contextualSpacing/>
        <w:rPr>
          <w:rFonts w:hint="default"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6.</w:t>
      </w:r>
      <w:r>
        <w:rPr>
          <w:rFonts w:hint="eastAsia" w:ascii="宋体" w:hAnsi="宋体" w:cs="仿宋_GB2312"/>
          <w:color w:val="000000"/>
          <w:sz w:val="24"/>
        </w:rPr>
        <w:t>不同供应商的响应文件</w:t>
      </w:r>
      <w:r>
        <w:rPr>
          <w:rFonts w:hint="eastAsia" w:ascii="宋体" w:hAnsi="宋体" w:eastAsia="宋体" w:cs="仿宋_GB2312"/>
          <w:color w:val="000000"/>
          <w:sz w:val="24"/>
          <w:lang w:val="en-US" w:eastAsia="zh-CN"/>
        </w:rPr>
        <w:t>在同一台电脑制定；</w:t>
      </w:r>
    </w:p>
    <w:p w14:paraId="3B1A4E86">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三</w:t>
      </w:r>
      <w:r>
        <w:rPr>
          <w:rFonts w:hint="eastAsia" w:ascii="宋体" w:hAnsi="宋体" w:cs="仿宋_GB2312"/>
          <w:b/>
          <w:bCs/>
          <w:color w:val="000000"/>
          <w:sz w:val="24"/>
        </w:rPr>
        <w:t>、我方承诺无下列恶意串通的情形：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w:t>
      </w:r>
      <w:bookmarkStart w:id="0" w:name="_GoBack"/>
      <w:bookmarkEnd w:id="0"/>
      <w:r>
        <w:rPr>
          <w:rFonts w:hint="eastAsia" w:ascii="宋体" w:hAnsi="宋体" w:cs="仿宋_GB2312"/>
          <w:color w:val="000000"/>
          <w:sz w:val="24"/>
        </w:rPr>
        <w:t>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364EFFC">
      <w:pPr>
        <w:spacing w:line="360" w:lineRule="auto"/>
        <w:ind w:firstLine="480" w:firstLineChars="200"/>
        <w:contextualSpacing/>
        <w:rPr>
          <w:rFonts w:hint="eastAsia" w:ascii="宋体" w:hAnsi="宋体" w:cs="仿宋_GB2312"/>
          <w:color w:val="000000"/>
          <w:spacing w:val="-6"/>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6A728959">
      <w:pPr>
        <w:spacing w:line="360" w:lineRule="auto"/>
        <w:ind w:firstLine="456" w:firstLineChars="200"/>
        <w:contextualSpacing/>
        <w:rPr>
          <w:rFonts w:hint="eastAsia" w:ascii="宋体" w:hAnsi="宋体" w:cs="仿宋_GB2312"/>
          <w:color w:val="000000"/>
          <w:spacing w:val="-6"/>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7FECE956">
      <w:pPr>
        <w:spacing w:line="360" w:lineRule="auto"/>
        <w:contextualSpacing/>
        <w:rPr>
          <w:rFonts w:hint="eastAsia" w:ascii="宋体" w:hAnsi="宋体" w:cs="仿宋_GB2312"/>
          <w:color w:val="000000"/>
          <w:sz w:val="24"/>
        </w:rPr>
      </w:pPr>
    </w:p>
    <w:p w14:paraId="30932DCA">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14:paraId="71FD8406">
      <w:pPr>
        <w:spacing w:line="360" w:lineRule="auto"/>
        <w:ind w:firstLine="480" w:firstLineChars="200"/>
        <w:contextualSpacing/>
        <w:jc w:val="center"/>
        <w:rPr>
          <w:rFonts w:hint="eastAsia"/>
        </w:rPr>
      </w:pPr>
      <w:r>
        <w:rPr>
          <w:rFonts w:hint="eastAsia" w:ascii="宋体" w:hAnsi="宋体" w:cs="仿宋_GB2312"/>
          <w:color w:val="000000"/>
          <w:sz w:val="24"/>
        </w:rPr>
        <w:t xml:space="preserve">                               年   月   日</w:t>
      </w: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D842F"/>
    <w:multiLevelType w:val="singleLevel"/>
    <w:tmpl w:val="0A3D84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0603173B"/>
    <w:rsid w:val="1396079C"/>
    <w:rsid w:val="27412C68"/>
    <w:rsid w:val="2BFD4416"/>
    <w:rsid w:val="330D1016"/>
    <w:rsid w:val="38682C24"/>
    <w:rsid w:val="38A65747"/>
    <w:rsid w:val="3938734E"/>
    <w:rsid w:val="580C528D"/>
    <w:rsid w:val="59DE50A2"/>
    <w:rsid w:val="73DA541B"/>
    <w:rsid w:val="767655E6"/>
    <w:rsid w:val="782C7FD5"/>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582</Words>
  <Characters>594</Characters>
  <TotalTime>1</TotalTime>
  <ScaleCrop>false</ScaleCrop>
  <LinksUpToDate>false</LinksUpToDate>
  <CharactersWithSpaces>632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2026-03-26T01:05:13Z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2052-12.1.0.25225</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