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639" w:type="dxa"/>
        <w:tblInd w:w="-8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464"/>
        <w:gridCol w:w="6960"/>
        <w:gridCol w:w="1346"/>
      </w:tblGrid>
      <w:tr w14:paraId="3CEE2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869" w:type="dxa"/>
          </w:tcPr>
          <w:p w14:paraId="06B3DD6A"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序号</w:t>
            </w:r>
          </w:p>
        </w:tc>
        <w:tc>
          <w:tcPr>
            <w:tcW w:w="1464" w:type="dxa"/>
          </w:tcPr>
          <w:p w14:paraId="162F813D"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项目</w:t>
            </w:r>
          </w:p>
        </w:tc>
        <w:tc>
          <w:tcPr>
            <w:tcW w:w="6960" w:type="dxa"/>
          </w:tcPr>
          <w:p w14:paraId="36A6BD1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具体技术(参数)要求</w:t>
            </w:r>
          </w:p>
        </w:tc>
        <w:tc>
          <w:tcPr>
            <w:tcW w:w="1346" w:type="dxa"/>
          </w:tcPr>
          <w:p w14:paraId="61F4F26A">
            <w:pP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备注</w:t>
            </w:r>
          </w:p>
        </w:tc>
      </w:tr>
      <w:tr w14:paraId="203F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869" w:type="dxa"/>
          </w:tcPr>
          <w:p w14:paraId="55EC1C4C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464" w:type="dxa"/>
          </w:tcPr>
          <w:p w14:paraId="310645F8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维保区域</w:t>
            </w:r>
          </w:p>
        </w:tc>
        <w:tc>
          <w:tcPr>
            <w:tcW w:w="6960" w:type="dxa"/>
          </w:tcPr>
          <w:p w14:paraId="1BD00012">
            <w:pPr>
              <w:rPr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桂平市人民医院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各院区</w:t>
            </w:r>
          </w:p>
        </w:tc>
        <w:tc>
          <w:tcPr>
            <w:tcW w:w="1346" w:type="dxa"/>
          </w:tcPr>
          <w:p w14:paraId="1872C7C9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35DE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9" w:type="dxa"/>
          </w:tcPr>
          <w:p w14:paraId="2C2001EB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464" w:type="dxa"/>
          </w:tcPr>
          <w:p w14:paraId="36F3F08C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维保数量及品牌</w:t>
            </w:r>
          </w:p>
        </w:tc>
        <w:tc>
          <w:tcPr>
            <w:tcW w:w="6960" w:type="dxa"/>
          </w:tcPr>
          <w:p w14:paraId="28397A65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壁挂管线式饮水机：总院区301台、江北院区360台，合计661台（碧丽牌，型号JO-T）</w:t>
            </w:r>
          </w:p>
        </w:tc>
        <w:tc>
          <w:tcPr>
            <w:tcW w:w="1346" w:type="dxa"/>
          </w:tcPr>
          <w:p w14:paraId="6E7E7333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1C4BF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69" w:type="dxa"/>
            <w:vMerge w:val="restart"/>
          </w:tcPr>
          <w:p w14:paraId="466F8312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464" w:type="dxa"/>
          </w:tcPr>
          <w:p w14:paraId="106B1E8D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维保类型</w:t>
            </w:r>
          </w:p>
        </w:tc>
        <w:tc>
          <w:tcPr>
            <w:tcW w:w="6960" w:type="dxa"/>
          </w:tcPr>
          <w:p w14:paraId="533C144A"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标准型维护，包括定期保养和紧急维护。标准型维护，包括定期保养和紧急维护。</w:t>
            </w:r>
          </w:p>
        </w:tc>
        <w:tc>
          <w:tcPr>
            <w:tcW w:w="1346" w:type="dxa"/>
          </w:tcPr>
          <w:p w14:paraId="5607140E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4A08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69" w:type="dxa"/>
            <w:vMerge w:val="continue"/>
          </w:tcPr>
          <w:p w14:paraId="14666C07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</w:tcPr>
          <w:p w14:paraId="4AF9EEAB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服务时间</w:t>
            </w:r>
          </w:p>
        </w:tc>
        <w:tc>
          <w:tcPr>
            <w:tcW w:w="6960" w:type="dxa"/>
          </w:tcPr>
          <w:p w14:paraId="67163AD2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12个月</w:t>
            </w:r>
          </w:p>
        </w:tc>
        <w:tc>
          <w:tcPr>
            <w:tcW w:w="1346" w:type="dxa"/>
          </w:tcPr>
          <w:p w14:paraId="2D7083E0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23E0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4" w:hRule="atLeast"/>
        </w:trPr>
        <w:tc>
          <w:tcPr>
            <w:tcW w:w="869" w:type="dxa"/>
            <w:vMerge w:val="continue"/>
          </w:tcPr>
          <w:p w14:paraId="4749886B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vMerge w:val="restart"/>
          </w:tcPr>
          <w:p w14:paraId="543FDC9A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维保内容</w:t>
            </w:r>
          </w:p>
        </w:tc>
        <w:tc>
          <w:tcPr>
            <w:tcW w:w="6960" w:type="dxa"/>
          </w:tcPr>
          <w:p w14:paraId="301A69A4"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1、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至少</w:t>
            </w:r>
            <w:r>
              <w:rPr>
                <w:rFonts w:hint="eastAsia"/>
                <w:sz w:val="24"/>
                <w:szCs w:val="24"/>
                <w:vertAlign w:val="baseline"/>
              </w:rPr>
              <w:t>派出1名专业技术人员进驻医院，派出人员须经过岗前体检、卫生知识、专业饮水机售后维修培训，合格后持工作证和健康证上岗，对医院饮水设备进行维保工作。</w:t>
            </w:r>
          </w:p>
          <w:p w14:paraId="7FB62464"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2、接到医院报修后，驻医院技术人员服务响应时间为5分钟，工作时间1个小时内到达现场处理故障，紧急情况下30分钟到达现场，非工作时间3小时内到达现场处理故障，并及时向院方反馈故障维修信息。</w:t>
            </w:r>
          </w:p>
          <w:p w14:paraId="75CA34D7"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3、建立维保记录表，定期维保记录应有日期和双方签字，维保记录表由驻医院技术人员存档，并保存完整信息备查。</w:t>
            </w:r>
          </w:p>
          <w:p w14:paraId="4B283BA9"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4、定期检査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饮水机</w:t>
            </w:r>
            <w:r>
              <w:rPr>
                <w:rFonts w:hint="eastAsia"/>
                <w:sz w:val="24"/>
                <w:szCs w:val="24"/>
                <w:vertAlign w:val="baseline"/>
              </w:rPr>
              <w:t>控制系统、电源和电线:每1个月检査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饮水机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</w:rPr>
              <w:t>电源和电线的连接是否紧固，以及是否存在损坏和老化等问题并及时更换和修复，以确保饮水设备正常运行。每次检查应记录到维保记录表内。</w:t>
            </w:r>
          </w:p>
          <w:p w14:paraId="56A5971C"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5、定期外观维护（清洁机身）：每1个月对壁挂管线式饮水机的外观进行清洁，以确保其外观不易老化。每次清洁应记录到维保记录表内。</w:t>
            </w:r>
          </w:p>
          <w:p w14:paraId="2CA955B7"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6、定期对本次维保数量内所有的壁挂管线式饮水机，每1周进行巡视1次检查排查（如开关滴水、供水管口漏水、阀门、壁挂牢固等）工作。每次巡视应记录到维保记录表内。</w:t>
            </w:r>
          </w:p>
          <w:p w14:paraId="17AE40F9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7.壁挂式饮水机相关的其他维护保养问题。</w:t>
            </w:r>
          </w:p>
        </w:tc>
        <w:tc>
          <w:tcPr>
            <w:tcW w:w="1346" w:type="dxa"/>
          </w:tcPr>
          <w:p w14:paraId="354CF377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57B84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869" w:type="dxa"/>
            <w:vMerge w:val="continue"/>
          </w:tcPr>
          <w:p w14:paraId="0C38F955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vMerge w:val="continue"/>
          </w:tcPr>
          <w:p w14:paraId="4E3B7797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960" w:type="dxa"/>
          </w:tcPr>
          <w:p w14:paraId="2290F0AE">
            <w:pPr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维修人工及更换配件：</w:t>
            </w:r>
          </w:p>
          <w:p w14:paraId="5CDE5188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本项目控制价已</w:t>
            </w:r>
            <w:r>
              <w:rPr>
                <w:rFonts w:hint="eastAsia"/>
                <w:sz w:val="24"/>
                <w:szCs w:val="24"/>
                <w:vertAlign w:val="baseline"/>
              </w:rPr>
              <w:t>包含本次维保数量内所有的壁挂管线式饮水机、管道及相关附属件的维修人工费用和更换配件费用，若饮水设备出现故障需要更换配件时，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采购方</w:t>
            </w:r>
            <w:r>
              <w:rPr>
                <w:rFonts w:hint="eastAsia"/>
                <w:sz w:val="24"/>
                <w:szCs w:val="24"/>
                <w:vertAlign w:val="baseline"/>
              </w:rPr>
              <w:t>不需另行支付配件费等任何费用（更换整个新机除外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vertAlign w:val="baseline"/>
              </w:rPr>
              <w:t>。</w:t>
            </w:r>
          </w:p>
        </w:tc>
        <w:tc>
          <w:tcPr>
            <w:tcW w:w="1346" w:type="dxa"/>
          </w:tcPr>
          <w:p w14:paraId="34BCD212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6E481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E56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以下为壁挂管线式饮水机设备主要配件及价格（包括但不限于以下配件），不作收费：</w:t>
            </w:r>
          </w:p>
        </w:tc>
      </w:tr>
      <w:tr w14:paraId="344F4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1DB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413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名称/规格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021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59BF0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B4B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5FE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default" w:ascii="Arial" w:hAnsi="Arial" w:eastAsia="宋体" w:cs="Arial"/>
                <w:color w:val="333333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进水电磁阀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B97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直流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24V</w:t>
            </w:r>
          </w:p>
        </w:tc>
      </w:tr>
      <w:tr w14:paraId="5FF9C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198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144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default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出水电磁阀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CAA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直流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24V</w:t>
            </w:r>
          </w:p>
        </w:tc>
      </w:tr>
      <w:tr w14:paraId="0ADFE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48E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E95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default" w:ascii="Arial" w:hAnsi="Arial" w:eastAsia="宋体" w:cs="Arial"/>
                <w:color w:val="333333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热敏电阻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2C7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新款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T1</w:t>
            </w:r>
          </w:p>
        </w:tc>
      </w:tr>
      <w:tr w14:paraId="58B1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BCA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699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default" w:ascii="Arial" w:hAnsi="Arial" w:eastAsia="宋体" w:cs="Arial"/>
                <w:color w:val="333333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开关电源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390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24V\1.5A</w:t>
            </w:r>
          </w:p>
        </w:tc>
      </w:tr>
      <w:tr w14:paraId="6057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D1B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683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default" w:ascii="Arial" w:hAnsi="Arial" w:eastAsia="宋体" w:cs="Arial"/>
                <w:color w:val="333333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增压泵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9A9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24V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有刷直流泵</w:t>
            </w:r>
          </w:p>
        </w:tc>
      </w:tr>
      <w:tr w14:paraId="3C6DD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7A9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426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default" w:ascii="Arial" w:hAnsi="Arial" w:eastAsia="宋体" w:cs="Arial"/>
                <w:color w:val="333333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主控板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A37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TW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主控板</w:t>
            </w:r>
          </w:p>
        </w:tc>
      </w:tr>
      <w:tr w14:paraId="0A91E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D4F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5F9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default" w:ascii="Arial" w:hAnsi="Arial" w:eastAsia="宋体" w:cs="Arial"/>
                <w:color w:val="333333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显示板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E6E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TW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显示板</w:t>
            </w:r>
          </w:p>
        </w:tc>
      </w:tr>
      <w:tr w14:paraId="7ED42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EAA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A4E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default" w:ascii="Arial" w:hAnsi="Arial" w:eastAsia="宋体" w:cs="Arial"/>
                <w:color w:val="333333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TW</w:t>
            </w: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排气阀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19A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TW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专用排气阀</w:t>
            </w:r>
          </w:p>
        </w:tc>
      </w:tr>
      <w:tr w14:paraId="1E2E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52B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8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679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default" w:ascii="Arial" w:hAnsi="Arial" w:eastAsia="宋体" w:cs="Arial"/>
                <w:color w:val="333333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储水罐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B5B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2L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水箱</w:t>
            </w:r>
          </w:p>
        </w:tc>
      </w:tr>
      <w:tr w14:paraId="1F84E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CB3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338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default" w:ascii="Arial" w:hAnsi="Arial" w:eastAsia="宋体" w:cs="Arial"/>
                <w:color w:val="333333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温控器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527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TW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专用温控器</w:t>
            </w:r>
          </w:p>
        </w:tc>
      </w:tr>
      <w:tr w14:paraId="283ED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0B3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8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47F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default" w:ascii="Arial" w:hAnsi="Arial" w:eastAsia="宋体" w:cs="Arial"/>
                <w:color w:val="333333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TW</w:t>
            </w: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热罐总成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CE0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TW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专用热罐总成</w:t>
            </w:r>
          </w:p>
        </w:tc>
      </w:tr>
      <w:tr w14:paraId="39F75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1A6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8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7AA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default" w:ascii="Arial" w:hAnsi="Arial" w:eastAsia="宋体" w:cs="Arial"/>
                <w:color w:val="333333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  <w:t>温度探头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F51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TW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专用温度探头</w:t>
            </w:r>
          </w:p>
        </w:tc>
      </w:tr>
    </w:tbl>
    <w:p w14:paraId="6C8180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C6EEA"/>
    <w:rsid w:val="27E30892"/>
    <w:rsid w:val="34792D35"/>
    <w:rsid w:val="3AE15107"/>
    <w:rsid w:val="5CE76DCD"/>
    <w:rsid w:val="62F853A6"/>
    <w:rsid w:val="71AB1262"/>
    <w:rsid w:val="7305422D"/>
    <w:rsid w:val="74CC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855</Words>
  <Characters>893</Characters>
  <Lines>0</Lines>
  <Paragraphs>0</Paragraphs>
  <TotalTime>29</TotalTime>
  <ScaleCrop>false</ScaleCrop>
  <LinksUpToDate>false</LinksUpToDate>
  <CharactersWithSpaces>893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2026-02-02T00:06:00Z</dcterms:created>
  <dc:creator>gp</dc:creator>
  <cp:lastModifiedBy>莫心烦</cp:lastModifiedBy>
  <dcterms:modified xsi:type="dcterms:W3CDTF">2026-03-13T06:54:17Z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eyJoZGlkIjoiOTc0YWRkMmVjMzZlYWFjNDAxM2E4YjI4ZjU2Yzk3ZGIiLCJ1c2VySWQiOiI0NDg1MDY2MTUifQ==</vt:lpwstr>
  </property>
  <property fmtid="{D5CDD505-2E9C-101B-9397-08002B2CF9AE}" pid="4" name="ICV">
    <vt:lpwstr>1560E3D2AEB049BAB1A06B0E98C175BD_12</vt:lpwstr>
  </property>
</Properties>
</file>