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 w:hint="eastAsia"/>
          <w:kern w:val="0"/>
          <w:sz w:val="24"/>
          <w:szCs w:val="24"/>
        </w:rPr>
      </w:pPr>
      <w:bookmarkStart w:id="0" w:name="_GoBack"/>
      <w:r>
        <w:rPr>
          <w:rFonts w:ascii="宋体" w:eastAsia="宋体" w:cs="宋体" w:hint="eastAsia"/>
          <w:kern w:val="0"/>
          <w:sz w:val="36"/>
          <w:szCs w:val="36"/>
        </w:rPr>
        <w:t>便携式肺功能仪</w:t>
      </w:r>
    </w:p>
    <w:bookmarkEnd w:id="0"/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24"/>
          <w:szCs w:val="24"/>
        </w:rPr>
        <w:t>1</w:t>
      </w:r>
      <w:r>
        <w:rPr>
          <w:rFonts w:ascii="宋体" w:eastAsia="宋体" w:cs="宋体" w:hint="eastAsia"/>
          <w:kern w:val="0"/>
          <w:sz w:val="24"/>
          <w:szCs w:val="24"/>
        </w:rPr>
        <w:t>、具备肺通气功能检测、流速容积</w:t>
      </w:r>
      <w:r>
        <w:rPr>
          <w:rFonts w:ascii="宋体" w:eastAsia="宋体" w:cs="宋体"/>
          <w:kern w:val="0"/>
          <w:sz w:val="24"/>
          <w:szCs w:val="24"/>
        </w:rPr>
        <w:t xml:space="preserve">V-V </w:t>
      </w:r>
      <w:r>
        <w:rPr>
          <w:rFonts w:ascii="宋体" w:eastAsia="宋体" w:cs="宋体" w:hint="eastAsia"/>
          <w:kern w:val="0"/>
          <w:sz w:val="24"/>
          <w:szCs w:val="24"/>
        </w:rPr>
        <w:t>曲线、最大分钟通气量、慢通气检测、</w:t>
      </w:r>
    </w:p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 w:hint="eastAsia"/>
          <w:kern w:val="0"/>
          <w:sz w:val="24"/>
          <w:szCs w:val="24"/>
        </w:rPr>
        <w:t>支气管舒张试验，呼吸肌力测定。</w:t>
      </w:r>
    </w:p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24"/>
          <w:szCs w:val="24"/>
        </w:rPr>
        <w:t>2</w:t>
      </w:r>
      <w:r>
        <w:rPr>
          <w:rFonts w:ascii="宋体" w:eastAsia="宋体" w:cs="宋体" w:hint="eastAsia"/>
          <w:kern w:val="0"/>
          <w:sz w:val="24"/>
          <w:szCs w:val="24"/>
        </w:rPr>
        <w:t>、★检测参数需包含：</w:t>
      </w:r>
      <w:r>
        <w:rPr>
          <w:rFonts w:ascii="宋体" w:eastAsia="宋体" w:cs="宋体"/>
          <w:kern w:val="0"/>
          <w:sz w:val="24"/>
          <w:szCs w:val="24"/>
        </w:rPr>
        <w:t>FVC</w:t>
      </w:r>
      <w:r>
        <w:rPr>
          <w:rFonts w:ascii="宋体" w:eastAsia="宋体" w:cs="宋体" w:hint="eastAsia"/>
          <w:kern w:val="0"/>
          <w:sz w:val="24"/>
          <w:szCs w:val="24"/>
        </w:rPr>
        <w:t>、</w:t>
      </w:r>
      <w:r>
        <w:rPr>
          <w:rFonts w:ascii="宋体" w:eastAsia="宋体" w:cs="宋体"/>
          <w:kern w:val="0"/>
          <w:sz w:val="24"/>
          <w:szCs w:val="24"/>
        </w:rPr>
        <w:t>FEV1</w:t>
      </w:r>
      <w:r>
        <w:rPr>
          <w:rFonts w:ascii="宋体" w:eastAsia="宋体" w:cs="宋体" w:hint="eastAsia"/>
          <w:kern w:val="0"/>
          <w:sz w:val="24"/>
          <w:szCs w:val="24"/>
        </w:rPr>
        <w:t>、</w:t>
      </w:r>
      <w:r>
        <w:rPr>
          <w:rFonts w:ascii="宋体" w:eastAsia="宋体" w:cs="宋体"/>
          <w:kern w:val="0"/>
          <w:sz w:val="24"/>
          <w:szCs w:val="24"/>
        </w:rPr>
        <w:t>FEV3</w:t>
      </w:r>
      <w:r>
        <w:rPr>
          <w:rFonts w:ascii="宋体" w:eastAsia="宋体" w:cs="宋体" w:hint="eastAsia"/>
          <w:kern w:val="0"/>
          <w:sz w:val="24"/>
          <w:szCs w:val="24"/>
        </w:rPr>
        <w:t>、</w:t>
      </w:r>
      <w:r>
        <w:rPr>
          <w:rFonts w:ascii="宋体" w:eastAsia="宋体" w:cs="宋体"/>
          <w:kern w:val="0"/>
          <w:sz w:val="24"/>
          <w:szCs w:val="24"/>
        </w:rPr>
        <w:t>FEV6</w:t>
      </w:r>
      <w:r>
        <w:rPr>
          <w:rFonts w:ascii="宋体" w:eastAsia="宋体" w:cs="宋体" w:hint="eastAsia"/>
          <w:kern w:val="0"/>
          <w:sz w:val="24"/>
          <w:szCs w:val="24"/>
        </w:rPr>
        <w:t>、</w:t>
      </w:r>
      <w:r>
        <w:rPr>
          <w:rFonts w:ascii="宋体" w:eastAsia="宋体" w:cs="宋体"/>
          <w:kern w:val="0"/>
          <w:sz w:val="24"/>
          <w:szCs w:val="24"/>
        </w:rPr>
        <w:t>FEV1/FVC</w:t>
      </w:r>
      <w:r>
        <w:rPr>
          <w:rFonts w:ascii="宋体" w:eastAsia="宋体" w:cs="宋体" w:hint="eastAsia"/>
          <w:kern w:val="0"/>
          <w:sz w:val="24"/>
          <w:szCs w:val="24"/>
        </w:rPr>
        <w:t>、</w:t>
      </w:r>
      <w:r>
        <w:rPr>
          <w:rFonts w:ascii="宋体" w:eastAsia="宋体" w:cs="宋体"/>
          <w:kern w:val="0"/>
          <w:sz w:val="24"/>
          <w:szCs w:val="24"/>
        </w:rPr>
        <w:t>FEV1/FVC</w:t>
      </w:r>
      <w:r>
        <w:rPr>
          <w:rFonts w:ascii="宋体" w:eastAsia="宋体" w:cs="宋体" w:hint="eastAsia"/>
          <w:kern w:val="0"/>
          <w:sz w:val="24"/>
          <w:szCs w:val="24"/>
        </w:rPr>
        <w:t>、</w:t>
      </w:r>
      <w:r>
        <w:rPr>
          <w:rFonts w:ascii="宋体" w:eastAsia="宋体" w:cs="宋体"/>
          <w:kern w:val="0"/>
          <w:sz w:val="24"/>
          <w:szCs w:val="24"/>
        </w:rPr>
        <w:t>PEF</w:t>
      </w:r>
      <w:r>
        <w:rPr>
          <w:rFonts w:ascii="宋体" w:eastAsia="宋体" w:cs="宋体" w:hint="eastAsia"/>
          <w:kern w:val="0"/>
          <w:sz w:val="24"/>
          <w:szCs w:val="24"/>
        </w:rPr>
        <w:t>、</w:t>
      </w:r>
    </w:p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24"/>
          <w:szCs w:val="24"/>
        </w:rPr>
        <w:t>FEF25</w:t>
      </w:r>
      <w:r>
        <w:rPr>
          <w:rFonts w:ascii="宋体" w:eastAsia="宋体" w:cs="宋体" w:hint="eastAsia"/>
          <w:kern w:val="0"/>
          <w:sz w:val="24"/>
          <w:szCs w:val="24"/>
        </w:rPr>
        <w:t>、</w:t>
      </w:r>
      <w:r>
        <w:rPr>
          <w:rFonts w:ascii="宋体" w:eastAsia="宋体" w:cs="宋体"/>
          <w:kern w:val="0"/>
          <w:sz w:val="24"/>
          <w:szCs w:val="24"/>
        </w:rPr>
        <w:t>FEF50</w:t>
      </w:r>
      <w:r>
        <w:rPr>
          <w:rFonts w:ascii="宋体" w:eastAsia="宋体" w:cs="宋体" w:hint="eastAsia"/>
          <w:kern w:val="0"/>
          <w:sz w:val="24"/>
          <w:szCs w:val="24"/>
        </w:rPr>
        <w:t>、</w:t>
      </w:r>
      <w:r>
        <w:rPr>
          <w:rFonts w:ascii="宋体" w:eastAsia="宋体" w:cs="宋体"/>
          <w:kern w:val="0"/>
          <w:sz w:val="24"/>
          <w:szCs w:val="24"/>
        </w:rPr>
        <w:t>FEF75</w:t>
      </w:r>
      <w:r>
        <w:rPr>
          <w:rFonts w:ascii="宋体" w:eastAsia="宋体" w:cs="宋体" w:hint="eastAsia"/>
          <w:kern w:val="0"/>
          <w:sz w:val="24"/>
          <w:szCs w:val="24"/>
        </w:rPr>
        <w:t>、</w:t>
      </w:r>
      <w:r>
        <w:rPr>
          <w:rFonts w:ascii="宋体" w:eastAsia="宋体" w:cs="宋体"/>
          <w:kern w:val="0"/>
          <w:sz w:val="24"/>
          <w:szCs w:val="24"/>
        </w:rPr>
        <w:t>MMEF</w:t>
      </w:r>
      <w:r>
        <w:rPr>
          <w:rFonts w:ascii="宋体" w:eastAsia="宋体" w:cs="宋体" w:hint="eastAsia"/>
          <w:kern w:val="0"/>
          <w:sz w:val="24"/>
          <w:szCs w:val="24"/>
        </w:rPr>
        <w:t>、</w:t>
      </w:r>
      <w:proofErr w:type="spellStart"/>
      <w:r>
        <w:rPr>
          <w:rFonts w:ascii="宋体" w:eastAsia="宋体" w:cs="宋体"/>
          <w:kern w:val="0"/>
          <w:sz w:val="24"/>
          <w:szCs w:val="24"/>
        </w:rPr>
        <w:t>Vexp</w:t>
      </w:r>
      <w:proofErr w:type="spellEnd"/>
      <w:r>
        <w:rPr>
          <w:rFonts w:ascii="宋体" w:eastAsia="宋体" w:cs="宋体" w:hint="eastAsia"/>
          <w:kern w:val="0"/>
          <w:sz w:val="24"/>
          <w:szCs w:val="24"/>
        </w:rPr>
        <w:t>、</w:t>
      </w:r>
      <w:r>
        <w:rPr>
          <w:rFonts w:ascii="宋体" w:eastAsia="宋体" w:cs="宋体"/>
          <w:kern w:val="0"/>
          <w:sz w:val="24"/>
          <w:szCs w:val="24"/>
        </w:rPr>
        <w:t>FET</w:t>
      </w:r>
      <w:r>
        <w:rPr>
          <w:rFonts w:ascii="宋体" w:eastAsia="宋体" w:cs="宋体" w:hint="eastAsia"/>
          <w:kern w:val="0"/>
          <w:sz w:val="24"/>
          <w:szCs w:val="24"/>
        </w:rPr>
        <w:t>、</w:t>
      </w:r>
      <w:r>
        <w:rPr>
          <w:rFonts w:ascii="宋体" w:eastAsia="宋体" w:cs="宋体"/>
          <w:kern w:val="0"/>
          <w:sz w:val="24"/>
          <w:szCs w:val="24"/>
        </w:rPr>
        <w:t>VC</w:t>
      </w:r>
      <w:r>
        <w:rPr>
          <w:rFonts w:ascii="宋体" w:eastAsia="宋体" w:cs="宋体" w:hint="eastAsia"/>
          <w:kern w:val="0"/>
          <w:sz w:val="24"/>
          <w:szCs w:val="24"/>
        </w:rPr>
        <w:t>、</w:t>
      </w:r>
      <w:r>
        <w:rPr>
          <w:rFonts w:ascii="宋体" w:eastAsia="宋体" w:cs="宋体"/>
          <w:kern w:val="0"/>
          <w:sz w:val="24"/>
          <w:szCs w:val="24"/>
        </w:rPr>
        <w:t>VT</w:t>
      </w:r>
      <w:r>
        <w:rPr>
          <w:rFonts w:ascii="宋体" w:eastAsia="宋体" w:cs="宋体" w:hint="eastAsia"/>
          <w:kern w:val="0"/>
          <w:sz w:val="24"/>
          <w:szCs w:val="24"/>
        </w:rPr>
        <w:t>、</w:t>
      </w:r>
      <w:r>
        <w:rPr>
          <w:rFonts w:ascii="宋体" w:eastAsia="宋体" w:cs="宋体"/>
          <w:kern w:val="0"/>
          <w:sz w:val="24"/>
          <w:szCs w:val="24"/>
        </w:rPr>
        <w:t>IRV</w:t>
      </w:r>
      <w:r>
        <w:rPr>
          <w:rFonts w:ascii="宋体" w:eastAsia="宋体" w:cs="宋体" w:hint="eastAsia"/>
          <w:kern w:val="0"/>
          <w:sz w:val="24"/>
          <w:szCs w:val="24"/>
        </w:rPr>
        <w:t>、</w:t>
      </w:r>
      <w:r>
        <w:rPr>
          <w:rFonts w:ascii="宋体" w:eastAsia="宋体" w:cs="宋体"/>
          <w:kern w:val="0"/>
          <w:sz w:val="24"/>
          <w:szCs w:val="24"/>
        </w:rPr>
        <w:t>ERV</w:t>
      </w:r>
      <w:r>
        <w:rPr>
          <w:rFonts w:ascii="宋体" w:eastAsia="宋体" w:cs="宋体" w:hint="eastAsia"/>
          <w:kern w:val="0"/>
          <w:sz w:val="24"/>
          <w:szCs w:val="24"/>
        </w:rPr>
        <w:t>、</w:t>
      </w:r>
      <w:r>
        <w:rPr>
          <w:rFonts w:ascii="宋体" w:eastAsia="宋体" w:cs="宋体"/>
          <w:kern w:val="0"/>
          <w:sz w:val="24"/>
          <w:szCs w:val="24"/>
        </w:rPr>
        <w:t>IC</w:t>
      </w:r>
      <w:r>
        <w:rPr>
          <w:rFonts w:ascii="宋体" w:eastAsia="宋体" w:cs="宋体" w:hint="eastAsia"/>
          <w:kern w:val="0"/>
          <w:sz w:val="24"/>
          <w:szCs w:val="24"/>
        </w:rPr>
        <w:t>、</w:t>
      </w:r>
      <w:r>
        <w:rPr>
          <w:rFonts w:ascii="宋体" w:eastAsia="宋体" w:cs="宋体"/>
          <w:kern w:val="0"/>
          <w:sz w:val="24"/>
          <w:szCs w:val="24"/>
        </w:rPr>
        <w:t>MVV</w:t>
      </w:r>
      <w:r>
        <w:rPr>
          <w:rFonts w:ascii="宋体" w:eastAsia="宋体" w:cs="宋体" w:hint="eastAsia"/>
          <w:kern w:val="0"/>
          <w:sz w:val="24"/>
          <w:szCs w:val="24"/>
        </w:rPr>
        <w:t>、</w:t>
      </w:r>
      <w:r>
        <w:rPr>
          <w:rFonts w:ascii="宋体" w:eastAsia="宋体" w:cs="宋体"/>
          <w:kern w:val="0"/>
          <w:sz w:val="24"/>
          <w:szCs w:val="24"/>
        </w:rPr>
        <w:t>MEP</w:t>
      </w:r>
      <w:r>
        <w:rPr>
          <w:rFonts w:ascii="宋体" w:eastAsia="宋体" w:cs="宋体" w:hint="eastAsia"/>
          <w:kern w:val="0"/>
          <w:sz w:val="24"/>
          <w:szCs w:val="24"/>
        </w:rPr>
        <w:t>、</w:t>
      </w:r>
    </w:p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24"/>
          <w:szCs w:val="24"/>
        </w:rPr>
        <w:t>PIF</w:t>
      </w:r>
      <w:r>
        <w:rPr>
          <w:rFonts w:ascii="宋体" w:eastAsia="宋体" w:cs="宋体" w:hint="eastAsia"/>
          <w:kern w:val="0"/>
          <w:sz w:val="24"/>
          <w:szCs w:val="24"/>
        </w:rPr>
        <w:t>、</w:t>
      </w:r>
      <w:r>
        <w:rPr>
          <w:rFonts w:ascii="宋体" w:eastAsia="宋体" w:cs="宋体"/>
          <w:kern w:val="0"/>
          <w:sz w:val="24"/>
          <w:szCs w:val="24"/>
        </w:rPr>
        <w:t>FIVC</w:t>
      </w:r>
      <w:r>
        <w:rPr>
          <w:rFonts w:ascii="宋体" w:eastAsia="宋体" w:cs="宋体" w:hint="eastAsia"/>
          <w:kern w:val="0"/>
          <w:sz w:val="24"/>
          <w:szCs w:val="24"/>
        </w:rPr>
        <w:t>、</w:t>
      </w:r>
      <w:r>
        <w:rPr>
          <w:rFonts w:ascii="宋体" w:eastAsia="宋体" w:cs="宋体"/>
          <w:kern w:val="0"/>
          <w:sz w:val="24"/>
          <w:szCs w:val="24"/>
        </w:rPr>
        <w:t xml:space="preserve">MIP </w:t>
      </w:r>
      <w:r>
        <w:rPr>
          <w:rFonts w:ascii="宋体" w:eastAsia="宋体" w:cs="宋体" w:hint="eastAsia"/>
          <w:kern w:val="0"/>
          <w:sz w:val="24"/>
          <w:szCs w:val="24"/>
        </w:rPr>
        <w:t>等指标。</w:t>
      </w:r>
    </w:p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24"/>
          <w:szCs w:val="24"/>
        </w:rPr>
        <w:t>3</w:t>
      </w:r>
      <w:r>
        <w:rPr>
          <w:rFonts w:ascii="宋体" w:eastAsia="宋体" w:cs="宋体" w:hint="eastAsia"/>
          <w:kern w:val="0"/>
          <w:sz w:val="24"/>
          <w:szCs w:val="24"/>
        </w:rPr>
        <w:t>、可出具多份肺功能报告（肺通气功能，最大通气量、流速容积曲线），呼吸</w:t>
      </w:r>
      <w:proofErr w:type="gramStart"/>
      <w:r>
        <w:rPr>
          <w:rFonts w:ascii="宋体" w:eastAsia="宋体" w:cs="宋体" w:hint="eastAsia"/>
          <w:kern w:val="0"/>
          <w:sz w:val="24"/>
          <w:szCs w:val="24"/>
        </w:rPr>
        <w:t>肌</w:t>
      </w:r>
      <w:proofErr w:type="gramEnd"/>
    </w:p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 w:hint="eastAsia"/>
          <w:kern w:val="0"/>
          <w:sz w:val="24"/>
          <w:szCs w:val="24"/>
        </w:rPr>
        <w:t>力测评报告，支气管舒张试验报告，自我评估问卷报告。</w:t>
      </w:r>
    </w:p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24"/>
          <w:szCs w:val="24"/>
        </w:rPr>
        <w:t>4</w:t>
      </w:r>
      <w:r>
        <w:rPr>
          <w:rFonts w:ascii="宋体" w:eastAsia="宋体" w:cs="宋体" w:hint="eastAsia"/>
          <w:kern w:val="0"/>
          <w:sz w:val="24"/>
          <w:szCs w:val="24"/>
        </w:rPr>
        <w:t>、多种预计值选择；</w:t>
      </w:r>
      <w:proofErr w:type="gramStart"/>
      <w:r>
        <w:rPr>
          <w:rFonts w:ascii="宋体" w:eastAsia="宋体" w:cs="宋体" w:hint="eastAsia"/>
          <w:kern w:val="0"/>
          <w:sz w:val="24"/>
          <w:szCs w:val="24"/>
        </w:rPr>
        <w:t>含标准</w:t>
      </w:r>
      <w:proofErr w:type="gramEnd"/>
      <w:r>
        <w:rPr>
          <w:rFonts w:ascii="宋体" w:eastAsia="宋体" w:cs="宋体" w:hint="eastAsia"/>
          <w:kern w:val="0"/>
          <w:sz w:val="24"/>
          <w:szCs w:val="24"/>
        </w:rPr>
        <w:t>预计值、</w:t>
      </w:r>
      <w:r>
        <w:rPr>
          <w:rFonts w:ascii="宋体" w:eastAsia="宋体" w:cs="宋体"/>
          <w:kern w:val="0"/>
          <w:sz w:val="24"/>
          <w:szCs w:val="24"/>
        </w:rPr>
        <w:t xml:space="preserve">2017 </w:t>
      </w:r>
      <w:r>
        <w:rPr>
          <w:rFonts w:ascii="宋体" w:eastAsia="宋体" w:cs="宋体" w:hint="eastAsia"/>
          <w:kern w:val="0"/>
          <w:sz w:val="24"/>
          <w:szCs w:val="24"/>
        </w:rPr>
        <w:t>年中国人</w:t>
      </w:r>
      <w:r>
        <w:rPr>
          <w:rFonts w:ascii="宋体" w:eastAsia="宋体" w:cs="宋体"/>
          <w:kern w:val="0"/>
          <w:sz w:val="24"/>
          <w:szCs w:val="24"/>
        </w:rPr>
        <w:t xml:space="preserve">4-80 </w:t>
      </w:r>
      <w:r>
        <w:rPr>
          <w:rFonts w:ascii="宋体" w:eastAsia="宋体" w:cs="宋体" w:hint="eastAsia"/>
          <w:kern w:val="0"/>
          <w:sz w:val="24"/>
          <w:szCs w:val="24"/>
        </w:rPr>
        <w:t>岁预计值、</w:t>
      </w:r>
      <w:r>
        <w:rPr>
          <w:rFonts w:ascii="宋体" w:eastAsia="宋体" w:cs="宋体"/>
          <w:kern w:val="0"/>
          <w:sz w:val="24"/>
          <w:szCs w:val="24"/>
        </w:rPr>
        <w:t>Standard</w:t>
      </w:r>
      <w:r>
        <w:rPr>
          <w:rFonts w:ascii="宋体" w:eastAsia="宋体" w:cs="宋体" w:hint="eastAsia"/>
          <w:kern w:val="0"/>
          <w:sz w:val="24"/>
          <w:szCs w:val="24"/>
        </w:rPr>
        <w:t>预</w:t>
      </w:r>
    </w:p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 w:hint="eastAsia"/>
          <w:kern w:val="0"/>
          <w:sz w:val="24"/>
          <w:szCs w:val="24"/>
        </w:rPr>
        <w:t>计值。</w:t>
      </w:r>
    </w:p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24"/>
          <w:szCs w:val="24"/>
        </w:rPr>
        <w:t>5</w:t>
      </w:r>
      <w:r>
        <w:rPr>
          <w:rFonts w:ascii="宋体" w:eastAsia="宋体" w:cs="宋体" w:hint="eastAsia"/>
          <w:kern w:val="0"/>
          <w:sz w:val="24"/>
          <w:szCs w:val="24"/>
        </w:rPr>
        <w:t>、可设置环境参数、进行定标并校验，可实现</w:t>
      </w:r>
      <w:r>
        <w:rPr>
          <w:rFonts w:ascii="宋体" w:eastAsia="宋体" w:cs="宋体"/>
          <w:kern w:val="0"/>
          <w:sz w:val="24"/>
          <w:szCs w:val="24"/>
        </w:rPr>
        <w:t xml:space="preserve">1-3 </w:t>
      </w:r>
      <w:r>
        <w:rPr>
          <w:rFonts w:ascii="宋体" w:eastAsia="宋体" w:cs="宋体" w:hint="eastAsia"/>
          <w:kern w:val="0"/>
          <w:sz w:val="24"/>
          <w:szCs w:val="24"/>
        </w:rPr>
        <w:t>升定标桶定标选择及三速定标</w:t>
      </w:r>
    </w:p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 w:hint="eastAsia"/>
          <w:kern w:val="0"/>
          <w:sz w:val="24"/>
          <w:szCs w:val="24"/>
        </w:rPr>
        <w:t>方法，定标报告可查询打印。</w:t>
      </w:r>
    </w:p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24"/>
          <w:szCs w:val="24"/>
        </w:rPr>
        <w:t>6</w:t>
      </w:r>
      <w:r>
        <w:rPr>
          <w:rFonts w:ascii="宋体" w:eastAsia="宋体" w:cs="宋体" w:hint="eastAsia"/>
          <w:kern w:val="0"/>
          <w:sz w:val="24"/>
          <w:szCs w:val="24"/>
        </w:rPr>
        <w:t>、智能语音提醒测试过程；质</w:t>
      </w:r>
      <w:proofErr w:type="gramStart"/>
      <w:r>
        <w:rPr>
          <w:rFonts w:ascii="宋体" w:eastAsia="宋体" w:cs="宋体" w:hint="eastAsia"/>
          <w:kern w:val="0"/>
          <w:sz w:val="24"/>
          <w:szCs w:val="24"/>
        </w:rPr>
        <w:t>控结果</w:t>
      </w:r>
      <w:proofErr w:type="gramEnd"/>
      <w:r>
        <w:rPr>
          <w:rFonts w:ascii="宋体" w:eastAsia="宋体" w:cs="宋体"/>
          <w:kern w:val="0"/>
          <w:sz w:val="24"/>
          <w:szCs w:val="24"/>
        </w:rPr>
        <w:t xml:space="preserve">A-F </w:t>
      </w:r>
      <w:r>
        <w:rPr>
          <w:rFonts w:ascii="宋体" w:eastAsia="宋体" w:cs="宋体" w:hint="eastAsia"/>
          <w:kern w:val="0"/>
          <w:sz w:val="24"/>
          <w:szCs w:val="24"/>
        </w:rPr>
        <w:t>级自动评定分析。</w:t>
      </w:r>
    </w:p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24"/>
          <w:szCs w:val="24"/>
        </w:rPr>
        <w:t>7</w:t>
      </w:r>
      <w:r>
        <w:rPr>
          <w:rFonts w:ascii="宋体" w:eastAsia="宋体" w:cs="宋体" w:hint="eastAsia"/>
          <w:kern w:val="0"/>
          <w:sz w:val="24"/>
          <w:szCs w:val="24"/>
        </w:rPr>
        <w:t>、▲便携式设计，支持单机操作，可不借助其他辅助终端使用：主机可录入患者</w:t>
      </w:r>
    </w:p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 w:hint="eastAsia"/>
          <w:kern w:val="0"/>
          <w:sz w:val="24"/>
          <w:szCs w:val="24"/>
        </w:rPr>
        <w:t>信息、支气管舒张操作，主机可查看完整</w:t>
      </w:r>
      <w:r>
        <w:rPr>
          <w:rFonts w:ascii="宋体" w:eastAsia="宋体" w:cs="宋体"/>
          <w:kern w:val="0"/>
          <w:sz w:val="24"/>
          <w:szCs w:val="24"/>
        </w:rPr>
        <w:t xml:space="preserve">A4 </w:t>
      </w:r>
      <w:r>
        <w:rPr>
          <w:rFonts w:ascii="宋体" w:eastAsia="宋体" w:cs="宋体" w:hint="eastAsia"/>
          <w:kern w:val="0"/>
          <w:sz w:val="24"/>
          <w:szCs w:val="24"/>
        </w:rPr>
        <w:t>肺功能报告；主机具备</w:t>
      </w:r>
      <w:r>
        <w:rPr>
          <w:rFonts w:ascii="宋体" w:eastAsia="宋体" w:cs="宋体"/>
          <w:kern w:val="0"/>
          <w:sz w:val="24"/>
          <w:szCs w:val="24"/>
        </w:rPr>
        <w:t xml:space="preserve">WIFI </w:t>
      </w:r>
      <w:proofErr w:type="gramStart"/>
      <w:r>
        <w:rPr>
          <w:rFonts w:ascii="宋体" w:eastAsia="宋体" w:cs="宋体" w:hint="eastAsia"/>
          <w:kern w:val="0"/>
          <w:sz w:val="24"/>
          <w:szCs w:val="24"/>
        </w:rPr>
        <w:t>及蓝牙数</w:t>
      </w:r>
      <w:proofErr w:type="gramEnd"/>
    </w:p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 w:hint="eastAsia"/>
          <w:kern w:val="0"/>
          <w:sz w:val="24"/>
          <w:szCs w:val="24"/>
        </w:rPr>
        <w:t>据传输；主机可问卷调查评估操作，</w:t>
      </w:r>
      <w:proofErr w:type="gramStart"/>
      <w:r>
        <w:rPr>
          <w:rFonts w:ascii="宋体" w:eastAsia="宋体" w:cs="宋体" w:hint="eastAsia"/>
          <w:kern w:val="0"/>
          <w:sz w:val="24"/>
          <w:szCs w:val="24"/>
        </w:rPr>
        <w:t>方便床</w:t>
      </w:r>
      <w:proofErr w:type="gramEnd"/>
      <w:r>
        <w:rPr>
          <w:rFonts w:ascii="宋体" w:eastAsia="宋体" w:cs="宋体" w:hint="eastAsia"/>
          <w:kern w:val="0"/>
          <w:sz w:val="24"/>
          <w:szCs w:val="24"/>
        </w:rPr>
        <w:t>旁及现场流调等工作开展。</w:t>
      </w:r>
    </w:p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24"/>
          <w:szCs w:val="24"/>
        </w:rPr>
        <w:t>8</w:t>
      </w:r>
      <w:r>
        <w:rPr>
          <w:rFonts w:ascii="宋体" w:eastAsia="宋体" w:cs="宋体" w:hint="eastAsia"/>
          <w:kern w:val="0"/>
          <w:sz w:val="24"/>
          <w:szCs w:val="24"/>
        </w:rPr>
        <w:t>、★一体设计，无外</w:t>
      </w:r>
      <w:proofErr w:type="gramStart"/>
      <w:r>
        <w:rPr>
          <w:rFonts w:ascii="宋体" w:eastAsia="宋体" w:cs="宋体" w:hint="eastAsia"/>
          <w:kern w:val="0"/>
          <w:sz w:val="24"/>
          <w:szCs w:val="24"/>
        </w:rPr>
        <w:t>接管路</w:t>
      </w:r>
      <w:proofErr w:type="gramEnd"/>
      <w:r>
        <w:rPr>
          <w:rFonts w:ascii="宋体" w:eastAsia="宋体" w:cs="宋体" w:hint="eastAsia"/>
          <w:kern w:val="0"/>
          <w:sz w:val="24"/>
          <w:szCs w:val="24"/>
        </w:rPr>
        <w:t>或连接线。</w:t>
      </w:r>
    </w:p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24"/>
          <w:szCs w:val="24"/>
        </w:rPr>
        <w:t>9</w:t>
      </w:r>
      <w:r>
        <w:rPr>
          <w:rFonts w:ascii="宋体" w:eastAsia="宋体" w:cs="宋体" w:hint="eastAsia"/>
          <w:kern w:val="0"/>
          <w:sz w:val="24"/>
          <w:szCs w:val="24"/>
        </w:rPr>
        <w:t>、检测数据实时同步分级诊疗系统及康复系统，医生可远程查看检测报告，管理</w:t>
      </w:r>
    </w:p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 w:hint="eastAsia"/>
          <w:kern w:val="0"/>
          <w:sz w:val="24"/>
          <w:szCs w:val="24"/>
        </w:rPr>
        <w:t>病患数据，查看检测统计结果。</w:t>
      </w:r>
    </w:p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24"/>
          <w:szCs w:val="24"/>
        </w:rPr>
        <w:t>10</w:t>
      </w:r>
      <w:r>
        <w:rPr>
          <w:rFonts w:ascii="宋体" w:eastAsia="宋体" w:cs="宋体" w:hint="eastAsia"/>
          <w:kern w:val="0"/>
          <w:sz w:val="24"/>
          <w:szCs w:val="24"/>
        </w:rPr>
        <w:t>、▲通过显示屏提供情景互动训练，可检测呼吸节奏和深度是否达到预定目标。</w:t>
      </w:r>
    </w:p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24"/>
          <w:szCs w:val="24"/>
        </w:rPr>
        <w:t>11</w:t>
      </w:r>
      <w:r>
        <w:rPr>
          <w:rFonts w:ascii="宋体" w:eastAsia="宋体" w:cs="宋体" w:hint="eastAsia"/>
          <w:kern w:val="0"/>
          <w:sz w:val="24"/>
          <w:szCs w:val="24"/>
        </w:rPr>
        <w:t>、报告可显示最大分钟通气、流速</w:t>
      </w:r>
      <w:r>
        <w:rPr>
          <w:rFonts w:ascii="宋体" w:eastAsia="宋体" w:cs="宋体"/>
          <w:kern w:val="0"/>
          <w:sz w:val="24"/>
          <w:szCs w:val="24"/>
        </w:rPr>
        <w:t>/</w:t>
      </w:r>
      <w:r>
        <w:rPr>
          <w:rFonts w:ascii="宋体" w:eastAsia="宋体" w:cs="宋体" w:hint="eastAsia"/>
          <w:kern w:val="0"/>
          <w:sz w:val="24"/>
          <w:szCs w:val="24"/>
        </w:rPr>
        <w:t>容积环，压力</w:t>
      </w:r>
      <w:r>
        <w:rPr>
          <w:rFonts w:ascii="宋体" w:eastAsia="宋体" w:cs="宋体"/>
          <w:kern w:val="0"/>
          <w:sz w:val="24"/>
          <w:szCs w:val="24"/>
        </w:rPr>
        <w:t>/</w:t>
      </w:r>
      <w:r>
        <w:rPr>
          <w:rFonts w:ascii="宋体" w:eastAsia="宋体" w:cs="宋体" w:hint="eastAsia"/>
          <w:kern w:val="0"/>
          <w:sz w:val="24"/>
          <w:szCs w:val="24"/>
        </w:rPr>
        <w:t>容积曲线，流速</w:t>
      </w:r>
      <w:r>
        <w:rPr>
          <w:rFonts w:ascii="宋体" w:eastAsia="宋体" w:cs="宋体"/>
          <w:kern w:val="0"/>
          <w:sz w:val="24"/>
          <w:szCs w:val="24"/>
        </w:rPr>
        <w:t>/</w:t>
      </w:r>
      <w:r>
        <w:rPr>
          <w:rFonts w:ascii="宋体" w:eastAsia="宋体" w:cs="宋体" w:hint="eastAsia"/>
          <w:kern w:val="0"/>
          <w:sz w:val="24"/>
          <w:szCs w:val="24"/>
        </w:rPr>
        <w:t>容积曲线</w:t>
      </w:r>
    </w:p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 w:hint="eastAsia"/>
          <w:kern w:val="0"/>
          <w:sz w:val="24"/>
          <w:szCs w:val="24"/>
        </w:rPr>
        <w:t>检测。</w:t>
      </w:r>
    </w:p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24"/>
          <w:szCs w:val="24"/>
        </w:rPr>
        <w:t>12</w:t>
      </w:r>
      <w:r>
        <w:rPr>
          <w:rFonts w:ascii="宋体" w:eastAsia="宋体" w:cs="宋体" w:hint="eastAsia"/>
          <w:kern w:val="0"/>
          <w:sz w:val="24"/>
          <w:szCs w:val="24"/>
        </w:rPr>
        <w:t>、★针对依从性较差无法完成用力肺活量检测的受试者，提供分段式呼气检测</w:t>
      </w:r>
    </w:p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 w:hint="eastAsia"/>
          <w:kern w:val="0"/>
          <w:sz w:val="24"/>
          <w:szCs w:val="24"/>
        </w:rPr>
        <w:t>和吸气检测以提高配合程度</w:t>
      </w:r>
      <w:r>
        <w:rPr>
          <w:rFonts w:ascii="宋体" w:eastAsia="宋体" w:cs="宋体"/>
          <w:kern w:val="0"/>
          <w:sz w:val="24"/>
          <w:szCs w:val="24"/>
        </w:rPr>
        <w:t>(</w:t>
      </w:r>
      <w:r>
        <w:rPr>
          <w:rFonts w:ascii="宋体" w:eastAsia="宋体" w:cs="宋体" w:hint="eastAsia"/>
          <w:kern w:val="0"/>
          <w:sz w:val="24"/>
          <w:szCs w:val="24"/>
        </w:rPr>
        <w:t>注：提供界面图片佐证）。</w:t>
      </w:r>
    </w:p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24"/>
          <w:szCs w:val="24"/>
        </w:rPr>
        <w:t>13</w:t>
      </w:r>
      <w:r>
        <w:rPr>
          <w:rFonts w:ascii="宋体" w:eastAsia="宋体" w:cs="宋体" w:hint="eastAsia"/>
          <w:kern w:val="0"/>
          <w:sz w:val="24"/>
          <w:szCs w:val="24"/>
        </w:rPr>
        <w:t>、检测质</w:t>
      </w:r>
      <w:proofErr w:type="gramStart"/>
      <w:r>
        <w:rPr>
          <w:rFonts w:ascii="宋体" w:eastAsia="宋体" w:cs="宋体" w:hint="eastAsia"/>
          <w:kern w:val="0"/>
          <w:sz w:val="24"/>
          <w:szCs w:val="24"/>
        </w:rPr>
        <w:t>控结果需可</w:t>
      </w:r>
      <w:proofErr w:type="gramEnd"/>
      <w:r>
        <w:rPr>
          <w:rFonts w:ascii="宋体" w:eastAsia="宋体" w:cs="宋体" w:hint="eastAsia"/>
          <w:kern w:val="0"/>
          <w:sz w:val="24"/>
          <w:szCs w:val="24"/>
        </w:rPr>
        <w:t>打印在报告上体现。</w:t>
      </w:r>
    </w:p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24"/>
          <w:szCs w:val="24"/>
        </w:rPr>
        <w:t>14</w:t>
      </w:r>
      <w:r>
        <w:rPr>
          <w:rFonts w:ascii="宋体" w:eastAsia="宋体" w:cs="宋体" w:hint="eastAsia"/>
          <w:kern w:val="0"/>
          <w:sz w:val="24"/>
          <w:szCs w:val="24"/>
        </w:rPr>
        <w:t>、屏幕类型：≧</w:t>
      </w:r>
      <w:r>
        <w:rPr>
          <w:rFonts w:ascii="宋体" w:eastAsia="宋体" w:cs="宋体"/>
          <w:kern w:val="0"/>
          <w:sz w:val="24"/>
          <w:szCs w:val="24"/>
        </w:rPr>
        <w:t xml:space="preserve">3.5 </w:t>
      </w:r>
      <w:r>
        <w:rPr>
          <w:rFonts w:ascii="宋体" w:eastAsia="宋体" w:cs="宋体" w:hint="eastAsia"/>
          <w:kern w:val="0"/>
          <w:sz w:val="24"/>
          <w:szCs w:val="24"/>
        </w:rPr>
        <w:t>寸电容式彩色液晶触摸屏。</w:t>
      </w:r>
    </w:p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24"/>
          <w:szCs w:val="24"/>
        </w:rPr>
        <w:t>15</w:t>
      </w:r>
      <w:r>
        <w:rPr>
          <w:rFonts w:ascii="宋体" w:eastAsia="宋体" w:cs="宋体" w:hint="eastAsia"/>
          <w:kern w:val="0"/>
          <w:sz w:val="24"/>
          <w:szCs w:val="24"/>
        </w:rPr>
        <w:t>、云端存储，不限测试人数和数据存储数量。</w:t>
      </w:r>
    </w:p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24"/>
          <w:szCs w:val="24"/>
        </w:rPr>
        <w:t>16</w:t>
      </w:r>
      <w:r>
        <w:rPr>
          <w:rFonts w:ascii="宋体" w:eastAsia="宋体" w:cs="宋体" w:hint="eastAsia"/>
          <w:kern w:val="0"/>
          <w:sz w:val="24"/>
          <w:szCs w:val="24"/>
        </w:rPr>
        <w:t>、传感器类型：压差式流量传感器。</w:t>
      </w:r>
    </w:p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24"/>
          <w:szCs w:val="24"/>
        </w:rPr>
        <w:t>17</w:t>
      </w:r>
      <w:r>
        <w:rPr>
          <w:rFonts w:ascii="宋体" w:eastAsia="宋体" w:cs="宋体" w:hint="eastAsia"/>
          <w:kern w:val="0"/>
          <w:sz w:val="24"/>
          <w:szCs w:val="24"/>
        </w:rPr>
        <w:t>、内置大容量锂电池，充满电可持续测试</w:t>
      </w:r>
      <w:r>
        <w:rPr>
          <w:rFonts w:ascii="宋体" w:eastAsia="宋体" w:cs="宋体"/>
          <w:kern w:val="0"/>
          <w:sz w:val="24"/>
          <w:szCs w:val="24"/>
        </w:rPr>
        <w:t xml:space="preserve">6-8 </w:t>
      </w:r>
      <w:r>
        <w:rPr>
          <w:rFonts w:ascii="宋体" w:eastAsia="宋体" w:cs="宋体" w:hint="eastAsia"/>
          <w:kern w:val="0"/>
          <w:sz w:val="24"/>
          <w:szCs w:val="24"/>
        </w:rPr>
        <w:t>小时。</w:t>
      </w:r>
    </w:p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24"/>
          <w:szCs w:val="24"/>
        </w:rPr>
        <w:t>18</w:t>
      </w:r>
      <w:r>
        <w:rPr>
          <w:rFonts w:ascii="宋体" w:eastAsia="宋体" w:cs="宋体" w:hint="eastAsia"/>
          <w:kern w:val="0"/>
          <w:sz w:val="24"/>
          <w:szCs w:val="24"/>
        </w:rPr>
        <w:t>、对接身份证读卡设备高效识别用户信息录入，</w:t>
      </w:r>
      <w:proofErr w:type="gramStart"/>
      <w:r>
        <w:rPr>
          <w:rFonts w:ascii="宋体" w:eastAsia="宋体" w:cs="宋体" w:hint="eastAsia"/>
          <w:kern w:val="0"/>
          <w:sz w:val="24"/>
          <w:szCs w:val="24"/>
        </w:rPr>
        <w:t>可用户</w:t>
      </w:r>
      <w:proofErr w:type="gramEnd"/>
      <w:r>
        <w:rPr>
          <w:rFonts w:ascii="宋体" w:eastAsia="宋体" w:cs="宋体" w:hint="eastAsia"/>
          <w:kern w:val="0"/>
          <w:sz w:val="24"/>
          <w:szCs w:val="24"/>
        </w:rPr>
        <w:t>注册联机，实现用户智</w:t>
      </w:r>
    </w:p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 w:hint="eastAsia"/>
          <w:kern w:val="0"/>
          <w:sz w:val="24"/>
          <w:szCs w:val="24"/>
        </w:rPr>
        <w:t>能手机端实时查看。</w:t>
      </w:r>
    </w:p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/>
          <w:kern w:val="0"/>
          <w:sz w:val="24"/>
          <w:szCs w:val="24"/>
        </w:rPr>
        <w:t>19</w:t>
      </w:r>
      <w:r>
        <w:rPr>
          <w:rFonts w:ascii="宋体" w:eastAsia="宋体" w:cs="宋体" w:hint="eastAsia"/>
          <w:kern w:val="0"/>
          <w:sz w:val="24"/>
          <w:szCs w:val="24"/>
        </w:rPr>
        <w:t>、▲信息管理系统通过国家信息系统安全等级保护三级评测，并获取公安部认</w:t>
      </w:r>
    </w:p>
    <w:p w:rsidR="00741325" w:rsidRDefault="00741325" w:rsidP="0074132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宋体" w:eastAsia="宋体" w:cs="宋体" w:hint="eastAsia"/>
          <w:kern w:val="0"/>
          <w:sz w:val="24"/>
          <w:szCs w:val="24"/>
        </w:rPr>
        <w:t>证的网络安全等级保护测评机构</w:t>
      </w:r>
      <w:r>
        <w:rPr>
          <w:rFonts w:ascii="宋体" w:eastAsia="宋体" w:cs="宋体"/>
          <w:kern w:val="0"/>
          <w:sz w:val="24"/>
          <w:szCs w:val="24"/>
        </w:rPr>
        <w:t>(DJCP)</w:t>
      </w:r>
      <w:r>
        <w:rPr>
          <w:rFonts w:ascii="宋体" w:eastAsia="宋体" w:cs="宋体" w:hint="eastAsia"/>
          <w:kern w:val="0"/>
          <w:sz w:val="24"/>
          <w:szCs w:val="24"/>
        </w:rPr>
        <w:t>出具的信息系统安全等级测评报告。</w:t>
      </w:r>
    </w:p>
    <w:p w:rsidR="00AB556E" w:rsidRDefault="00AB556E" w:rsidP="00741325">
      <w:pPr>
        <w:rPr>
          <w:rFonts w:ascii="宋体" w:eastAsia="宋体" w:cs="宋体" w:hint="eastAsia"/>
          <w:kern w:val="0"/>
          <w:sz w:val="24"/>
          <w:szCs w:val="24"/>
        </w:rPr>
      </w:pPr>
    </w:p>
    <w:p w:rsidR="00741325" w:rsidRDefault="00741325" w:rsidP="00741325">
      <w:pPr>
        <w:rPr>
          <w:rFonts w:ascii="宋体" w:eastAsia="宋体" w:cs="宋体" w:hint="eastAsia"/>
          <w:kern w:val="0"/>
          <w:sz w:val="24"/>
          <w:szCs w:val="24"/>
        </w:rPr>
      </w:pPr>
    </w:p>
    <w:p w:rsidR="00741325" w:rsidRDefault="00741325" w:rsidP="00741325">
      <w:pPr>
        <w:rPr>
          <w:rFonts w:ascii="宋体" w:eastAsia="宋体" w:cs="宋体" w:hint="eastAsia"/>
          <w:kern w:val="0"/>
          <w:sz w:val="24"/>
          <w:szCs w:val="24"/>
        </w:rPr>
      </w:pPr>
    </w:p>
    <w:p w:rsidR="00741325" w:rsidRDefault="00741325" w:rsidP="00741325">
      <w:pPr>
        <w:rPr>
          <w:rFonts w:ascii="宋体" w:eastAsia="宋体" w:cs="宋体" w:hint="eastAsia"/>
          <w:kern w:val="0"/>
          <w:sz w:val="24"/>
          <w:szCs w:val="24"/>
        </w:rPr>
      </w:pPr>
    </w:p>
    <w:p w:rsidR="00741325" w:rsidRDefault="00741325" w:rsidP="00741325">
      <w:r w:rsidRPr="00741325">
        <w:rPr>
          <w:rFonts w:hint="eastAsia"/>
        </w:rPr>
        <w:lastRenderedPageBreak/>
        <w:t>便携式肺功能仪配置清单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591"/>
        <w:gridCol w:w="1704"/>
        <w:gridCol w:w="1705"/>
        <w:gridCol w:w="1705"/>
      </w:tblGrid>
      <w:tr w:rsidR="00741325" w:rsidTr="00741325">
        <w:tc>
          <w:tcPr>
            <w:tcW w:w="817" w:type="dxa"/>
          </w:tcPr>
          <w:p w:rsidR="00741325" w:rsidRDefault="00741325" w:rsidP="00741325">
            <w:r>
              <w:t>序号</w:t>
            </w:r>
          </w:p>
        </w:tc>
        <w:tc>
          <w:tcPr>
            <w:tcW w:w="2591" w:type="dxa"/>
          </w:tcPr>
          <w:p w:rsidR="00741325" w:rsidRDefault="00741325" w:rsidP="00741325">
            <w:r>
              <w:t>名称</w:t>
            </w:r>
          </w:p>
        </w:tc>
        <w:tc>
          <w:tcPr>
            <w:tcW w:w="1704" w:type="dxa"/>
          </w:tcPr>
          <w:p w:rsidR="00741325" w:rsidRDefault="00741325" w:rsidP="00741325">
            <w:r>
              <w:t>单位</w:t>
            </w:r>
          </w:p>
        </w:tc>
        <w:tc>
          <w:tcPr>
            <w:tcW w:w="1705" w:type="dxa"/>
          </w:tcPr>
          <w:p w:rsidR="00741325" w:rsidRDefault="00741325" w:rsidP="00741325">
            <w:r>
              <w:t>数量</w:t>
            </w:r>
          </w:p>
        </w:tc>
        <w:tc>
          <w:tcPr>
            <w:tcW w:w="1705" w:type="dxa"/>
          </w:tcPr>
          <w:p w:rsidR="00741325" w:rsidRDefault="00741325" w:rsidP="00741325">
            <w:r>
              <w:t>其他</w:t>
            </w:r>
          </w:p>
        </w:tc>
      </w:tr>
      <w:tr w:rsidR="00741325" w:rsidTr="00741325">
        <w:tc>
          <w:tcPr>
            <w:tcW w:w="817" w:type="dxa"/>
          </w:tcPr>
          <w:p w:rsidR="00741325" w:rsidRDefault="00741325" w:rsidP="00741325">
            <w:r>
              <w:rPr>
                <w:rFonts w:hint="eastAsia"/>
              </w:rPr>
              <w:t>1</w:t>
            </w:r>
          </w:p>
        </w:tc>
        <w:tc>
          <w:tcPr>
            <w:tcW w:w="2591" w:type="dxa"/>
          </w:tcPr>
          <w:p w:rsidR="00741325" w:rsidRDefault="00741325" w:rsidP="00741325">
            <w:r>
              <w:t>便携式肺功能仪</w:t>
            </w:r>
          </w:p>
        </w:tc>
        <w:tc>
          <w:tcPr>
            <w:tcW w:w="1704" w:type="dxa"/>
          </w:tcPr>
          <w:p w:rsidR="00741325" w:rsidRDefault="00741325" w:rsidP="00741325">
            <w:r>
              <w:t>台</w:t>
            </w:r>
          </w:p>
        </w:tc>
        <w:tc>
          <w:tcPr>
            <w:tcW w:w="1705" w:type="dxa"/>
          </w:tcPr>
          <w:p w:rsidR="00741325" w:rsidRDefault="00741325" w:rsidP="00741325">
            <w:r>
              <w:rPr>
                <w:rFonts w:hint="eastAsia"/>
              </w:rPr>
              <w:t>1</w:t>
            </w:r>
          </w:p>
        </w:tc>
        <w:tc>
          <w:tcPr>
            <w:tcW w:w="1705" w:type="dxa"/>
          </w:tcPr>
          <w:p w:rsidR="00741325" w:rsidRDefault="00741325" w:rsidP="00741325"/>
        </w:tc>
      </w:tr>
      <w:tr w:rsidR="00741325" w:rsidTr="00741325">
        <w:tc>
          <w:tcPr>
            <w:tcW w:w="817" w:type="dxa"/>
          </w:tcPr>
          <w:p w:rsidR="00741325" w:rsidRDefault="00741325" w:rsidP="00741325">
            <w:r>
              <w:rPr>
                <w:rFonts w:hint="eastAsia"/>
              </w:rPr>
              <w:t>2</w:t>
            </w:r>
          </w:p>
        </w:tc>
        <w:tc>
          <w:tcPr>
            <w:tcW w:w="2591" w:type="dxa"/>
          </w:tcPr>
          <w:p w:rsidR="00741325" w:rsidRDefault="00741325" w:rsidP="00741325">
            <w:r>
              <w:t>说明书</w:t>
            </w:r>
          </w:p>
        </w:tc>
        <w:tc>
          <w:tcPr>
            <w:tcW w:w="1704" w:type="dxa"/>
          </w:tcPr>
          <w:p w:rsidR="00741325" w:rsidRDefault="00741325" w:rsidP="00741325">
            <w:r>
              <w:t>份</w:t>
            </w:r>
          </w:p>
        </w:tc>
        <w:tc>
          <w:tcPr>
            <w:tcW w:w="1705" w:type="dxa"/>
          </w:tcPr>
          <w:p w:rsidR="00741325" w:rsidRDefault="00741325" w:rsidP="00741325">
            <w:r>
              <w:rPr>
                <w:rFonts w:hint="eastAsia"/>
              </w:rPr>
              <w:t>1</w:t>
            </w:r>
          </w:p>
        </w:tc>
        <w:tc>
          <w:tcPr>
            <w:tcW w:w="1705" w:type="dxa"/>
          </w:tcPr>
          <w:p w:rsidR="00741325" w:rsidRDefault="00741325" w:rsidP="00741325"/>
        </w:tc>
      </w:tr>
      <w:tr w:rsidR="00741325" w:rsidTr="00741325">
        <w:tc>
          <w:tcPr>
            <w:tcW w:w="817" w:type="dxa"/>
          </w:tcPr>
          <w:p w:rsidR="00741325" w:rsidRDefault="00741325" w:rsidP="00741325">
            <w:r>
              <w:rPr>
                <w:rFonts w:hint="eastAsia"/>
              </w:rPr>
              <w:t>3</w:t>
            </w:r>
          </w:p>
        </w:tc>
        <w:tc>
          <w:tcPr>
            <w:tcW w:w="2591" w:type="dxa"/>
          </w:tcPr>
          <w:p w:rsidR="00741325" w:rsidRDefault="00741325" w:rsidP="00741325">
            <w:r>
              <w:t>合格证</w:t>
            </w:r>
          </w:p>
        </w:tc>
        <w:tc>
          <w:tcPr>
            <w:tcW w:w="1704" w:type="dxa"/>
          </w:tcPr>
          <w:p w:rsidR="00741325" w:rsidRDefault="00741325" w:rsidP="00741325">
            <w:r>
              <w:t>份</w:t>
            </w:r>
          </w:p>
        </w:tc>
        <w:tc>
          <w:tcPr>
            <w:tcW w:w="1705" w:type="dxa"/>
          </w:tcPr>
          <w:p w:rsidR="00741325" w:rsidRDefault="00741325" w:rsidP="00741325">
            <w:r>
              <w:rPr>
                <w:rFonts w:hint="eastAsia"/>
              </w:rPr>
              <w:t>1</w:t>
            </w:r>
          </w:p>
        </w:tc>
        <w:tc>
          <w:tcPr>
            <w:tcW w:w="1705" w:type="dxa"/>
          </w:tcPr>
          <w:p w:rsidR="00741325" w:rsidRDefault="00741325" w:rsidP="00741325"/>
        </w:tc>
      </w:tr>
      <w:tr w:rsidR="00741325" w:rsidTr="00741325">
        <w:tc>
          <w:tcPr>
            <w:tcW w:w="817" w:type="dxa"/>
          </w:tcPr>
          <w:p w:rsidR="00741325" w:rsidRDefault="00741325" w:rsidP="00741325">
            <w:r>
              <w:rPr>
                <w:rFonts w:hint="eastAsia"/>
              </w:rPr>
              <w:t>4</w:t>
            </w:r>
          </w:p>
        </w:tc>
        <w:tc>
          <w:tcPr>
            <w:tcW w:w="2591" w:type="dxa"/>
          </w:tcPr>
          <w:p w:rsidR="00741325" w:rsidRDefault="00741325" w:rsidP="00741325">
            <w:r>
              <w:t>适配器</w:t>
            </w:r>
          </w:p>
        </w:tc>
        <w:tc>
          <w:tcPr>
            <w:tcW w:w="1704" w:type="dxa"/>
          </w:tcPr>
          <w:p w:rsidR="00741325" w:rsidRDefault="00741325" w:rsidP="00741325">
            <w:proofErr w:type="gramStart"/>
            <w:r>
              <w:t>个</w:t>
            </w:r>
            <w:proofErr w:type="gramEnd"/>
          </w:p>
        </w:tc>
        <w:tc>
          <w:tcPr>
            <w:tcW w:w="1705" w:type="dxa"/>
          </w:tcPr>
          <w:p w:rsidR="00741325" w:rsidRDefault="00741325" w:rsidP="00741325">
            <w:r>
              <w:rPr>
                <w:rFonts w:hint="eastAsia"/>
              </w:rPr>
              <w:t>1</w:t>
            </w:r>
          </w:p>
        </w:tc>
        <w:tc>
          <w:tcPr>
            <w:tcW w:w="1705" w:type="dxa"/>
          </w:tcPr>
          <w:p w:rsidR="00741325" w:rsidRDefault="00741325" w:rsidP="00741325">
            <w:r>
              <w:rPr>
                <w:rFonts w:hint="eastAsia"/>
              </w:rPr>
              <w:t>5V/1A</w:t>
            </w:r>
          </w:p>
        </w:tc>
      </w:tr>
      <w:tr w:rsidR="00741325" w:rsidTr="00741325">
        <w:tc>
          <w:tcPr>
            <w:tcW w:w="817" w:type="dxa"/>
          </w:tcPr>
          <w:p w:rsidR="00741325" w:rsidRDefault="00741325" w:rsidP="00741325">
            <w:r>
              <w:rPr>
                <w:rFonts w:hint="eastAsia"/>
              </w:rPr>
              <w:t>5</w:t>
            </w:r>
          </w:p>
        </w:tc>
        <w:tc>
          <w:tcPr>
            <w:tcW w:w="2591" w:type="dxa"/>
          </w:tcPr>
          <w:p w:rsidR="00741325" w:rsidRDefault="00741325" w:rsidP="00741325">
            <w:r>
              <w:t>阀头</w:t>
            </w:r>
          </w:p>
        </w:tc>
        <w:tc>
          <w:tcPr>
            <w:tcW w:w="1704" w:type="dxa"/>
          </w:tcPr>
          <w:p w:rsidR="00741325" w:rsidRDefault="00741325" w:rsidP="00741325">
            <w:proofErr w:type="gramStart"/>
            <w:r>
              <w:t>个</w:t>
            </w:r>
            <w:proofErr w:type="gramEnd"/>
          </w:p>
        </w:tc>
        <w:tc>
          <w:tcPr>
            <w:tcW w:w="1705" w:type="dxa"/>
          </w:tcPr>
          <w:p w:rsidR="00741325" w:rsidRDefault="00741325" w:rsidP="00741325">
            <w:r>
              <w:rPr>
                <w:rFonts w:hint="eastAsia"/>
              </w:rPr>
              <w:t>1</w:t>
            </w:r>
          </w:p>
        </w:tc>
        <w:tc>
          <w:tcPr>
            <w:tcW w:w="1705" w:type="dxa"/>
          </w:tcPr>
          <w:p w:rsidR="00741325" w:rsidRDefault="00741325" w:rsidP="00741325"/>
        </w:tc>
      </w:tr>
      <w:tr w:rsidR="00741325" w:rsidTr="00741325">
        <w:tc>
          <w:tcPr>
            <w:tcW w:w="817" w:type="dxa"/>
          </w:tcPr>
          <w:p w:rsidR="00741325" w:rsidRDefault="00741325" w:rsidP="00741325">
            <w:r>
              <w:rPr>
                <w:rFonts w:hint="eastAsia"/>
              </w:rPr>
              <w:t>6</w:t>
            </w:r>
          </w:p>
        </w:tc>
        <w:tc>
          <w:tcPr>
            <w:tcW w:w="2591" w:type="dxa"/>
          </w:tcPr>
          <w:p w:rsidR="00741325" w:rsidRDefault="00741325" w:rsidP="00741325">
            <w:r>
              <w:rPr>
                <w:rFonts w:hint="eastAsia"/>
              </w:rPr>
              <w:t>USB</w:t>
            </w:r>
            <w:r>
              <w:rPr>
                <w:rFonts w:hint="eastAsia"/>
              </w:rPr>
              <w:t>连接线</w:t>
            </w:r>
          </w:p>
        </w:tc>
        <w:tc>
          <w:tcPr>
            <w:tcW w:w="1704" w:type="dxa"/>
          </w:tcPr>
          <w:p w:rsidR="00741325" w:rsidRDefault="00741325" w:rsidP="00741325">
            <w:r>
              <w:rPr>
                <w:rFonts w:hint="eastAsia"/>
              </w:rPr>
              <w:t>1</w:t>
            </w:r>
          </w:p>
        </w:tc>
        <w:tc>
          <w:tcPr>
            <w:tcW w:w="1705" w:type="dxa"/>
          </w:tcPr>
          <w:p w:rsidR="00741325" w:rsidRDefault="00741325" w:rsidP="00741325">
            <w:r>
              <w:rPr>
                <w:rFonts w:hint="eastAsia"/>
              </w:rPr>
              <w:t>1</w:t>
            </w:r>
          </w:p>
        </w:tc>
        <w:tc>
          <w:tcPr>
            <w:tcW w:w="1705" w:type="dxa"/>
          </w:tcPr>
          <w:p w:rsidR="00741325" w:rsidRDefault="00741325" w:rsidP="00741325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米</w:t>
            </w:r>
          </w:p>
        </w:tc>
      </w:tr>
      <w:tr w:rsidR="00741325" w:rsidTr="00741325">
        <w:tc>
          <w:tcPr>
            <w:tcW w:w="817" w:type="dxa"/>
          </w:tcPr>
          <w:p w:rsidR="00741325" w:rsidRDefault="00741325" w:rsidP="00741325">
            <w:r>
              <w:rPr>
                <w:rFonts w:hint="eastAsia"/>
              </w:rPr>
              <w:t>7</w:t>
            </w:r>
          </w:p>
        </w:tc>
        <w:tc>
          <w:tcPr>
            <w:tcW w:w="2591" w:type="dxa"/>
          </w:tcPr>
          <w:p w:rsidR="00741325" w:rsidRDefault="00741325" w:rsidP="00741325">
            <w:r>
              <w:t>保修卡</w:t>
            </w:r>
          </w:p>
        </w:tc>
        <w:tc>
          <w:tcPr>
            <w:tcW w:w="1704" w:type="dxa"/>
          </w:tcPr>
          <w:p w:rsidR="00741325" w:rsidRDefault="00741325" w:rsidP="00741325">
            <w:r>
              <w:rPr>
                <w:rFonts w:hint="eastAsia"/>
              </w:rPr>
              <w:t>1</w:t>
            </w:r>
          </w:p>
        </w:tc>
        <w:tc>
          <w:tcPr>
            <w:tcW w:w="1705" w:type="dxa"/>
          </w:tcPr>
          <w:p w:rsidR="00741325" w:rsidRDefault="00741325" w:rsidP="00741325">
            <w:r>
              <w:rPr>
                <w:rFonts w:hint="eastAsia"/>
              </w:rPr>
              <w:t>1</w:t>
            </w:r>
          </w:p>
        </w:tc>
        <w:tc>
          <w:tcPr>
            <w:tcW w:w="1705" w:type="dxa"/>
          </w:tcPr>
          <w:p w:rsidR="00741325" w:rsidRDefault="00741325" w:rsidP="00741325"/>
        </w:tc>
      </w:tr>
    </w:tbl>
    <w:p w:rsidR="00741325" w:rsidRDefault="00741325" w:rsidP="00741325"/>
    <w:sectPr w:rsidR="007413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909"/>
    <w:rsid w:val="00644909"/>
    <w:rsid w:val="00741325"/>
    <w:rsid w:val="00AB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161</Words>
  <Characters>918</Characters>
  <Application>Microsoft Office Word</Application>
  <DocSecurity>0</DocSecurity>
  <Lines>7</Lines>
  <Paragraphs>2</Paragraphs>
  <ScaleCrop>false</ScaleCrop>
  <Company>UQi.me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2024-08-09T07:25:00Z</dcterms:created>
  <dcterms:modified xsi:type="dcterms:W3CDTF">2024-08-09T07:31:00Z</dcterms:modified>
</cp:coreProperties>
</file>