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(一)血液分离系统参数：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1、双针/单针式，可持续式梯度密度离心分离系统。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运作模式：全自动。具备全自动AIM血液分离界面管理系统，包含一个高清摄像头以及图片解析芯片。通过高清摄像头拍摄界面，经过芯片处理拍摄图像后，系统将自动调整采集参数，起到稳定界面最大优化采集效率的目的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3、▲操作界面：全彩触摸屏，实时显示数据，可自由更改程序参数。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4、▲离心机最大转速：≥</w:t>
      </w:r>
      <w:r>
        <w:rPr>
          <w:rFonts w:ascii="仿宋" w:hAnsi="仿宋" w:eastAsia="仿宋"/>
          <w:sz w:val="24"/>
        </w:rPr>
        <w:t>30</w:t>
      </w:r>
      <w:r>
        <w:rPr>
          <w:rFonts w:hint="eastAsia" w:ascii="仿宋" w:hAnsi="仿宋" w:eastAsia="仿宋"/>
          <w:sz w:val="24"/>
        </w:rPr>
        <w:t>00rpm。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5、▲全血流速可调：采集程序最大流速≥125ml/min，置换程序最大流速≥142ml/min。最低流速≤5ml/min，以应对儿童采集。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6、五泵系统：包含采血泵，回输泵，抗凝剂泵，血浆泵，置换/采集泵。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7、独立可调抗凝剂泵。系统具备自动抗凝剂控制和计算功能。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7.1、▲（抗凝剂/全血）比例可调范围：最小≤1:5，最大≥1:30。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7.2、抗凝剂灌注率可调范围：0.2~2.5 ml/kg/min （超过1.2ml/kg/min机器将会报警）。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8、管路及安装：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8.1、▲卡匣式一体化管路，方便安装。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8.2、设备自动装载并预充管路。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8.3、系统屏幕实时显示图像和文字教程指引用户安装/卸载管路。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9、▲设备使用期限≥8年。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10、▲数据管理：机器拥有与电脑连接的功能，可以将详细采集数据存入电脑。设备可保存≥100条采集记录且关机后再开机采集数据仍可调出。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11、设备安全性：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11.1、带有颜色标识的卡匣式管路，避免抗凝剂盐水连接错误的可能性，提高了安全性。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11.2、程序报错时系统屏幕实时提供故障排除方案。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11.3、在采集过程中屏幕可实时显示高清摄像头拍摄到的图像，以便用户更好的做故障排除或者优化采集过程。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11.4、文件记录程序过程中每个细节，为后期追溯分析以及优化程序提供了极大便利。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11.5、采集前系统自动进行全面检测（包括管路与程序），最大限度的确保采集者的安全。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11.6、个体差异化的抗凝</w:t>
      </w:r>
      <w:bookmarkStart w:id="0" w:name="_GoBack"/>
      <w:bookmarkEnd w:id="0"/>
      <w:r>
        <w:rPr>
          <w:rFonts w:hint="eastAsia" w:ascii="仿宋" w:hAnsi="仿宋" w:eastAsia="仿宋"/>
          <w:sz w:val="24"/>
        </w:rPr>
        <w:t>剂管理，设备根据各人不同的全血容量，自动调整泵的速度。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11.7、▲支持最低体重2KG，最小全血容量300ml的患者接受治疗。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11.8、具备采集/回输压力感应器、具备空气感应器，以防形成空气栓塞、具备离心仓漏液探测器、机器自带红细胞污染监控，能够在进行血浆置换程序时监控并预防可能发生的红细胞污染。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11.9、视听双模式报警。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12、单个核细胞采集程序：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12.1、全自动细胞采集模式，同时也可根据需求切换为半自动模式。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12.2、CD34+细胞采集效率高。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12.3、用于造血干细胞移植治疗时，终产品红细胞混入率低至3.1%。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12.4、具备血小板回输功能，血小板损失率低。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12.5、采干过程中可设置分离的血浆的走向，可收集到血浆袋，也可收集到MNC细胞袋。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12.6、RBC探测器敏感度低，可最大限度减少小红细胞对于采集的质量的影响，减少操作者主观判断的误差。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13、治疗性血浆置换（TPE）程序：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13.1、血浆移除效率（PRE）≥87%。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13.2、▲机器自动监测液体平衡，无需人工计算。液体平衡可设置范围最小≤75%，最大≥200%。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13.3、根据置换液类型自动调整抗凝剂用量。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13.4、低离体血量。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13.5、具备血小板回输功能，血小板损失率低，≤1%。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13.6、设置有单针转换按键，可以实现程序全程单针或者中途由双针转单针运行。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14、红细胞置换（RBCX）程序：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14.1、可设定去除后目标红细胞压积。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14.2、自动计算红细胞去除量。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15、▲具备4个万向轮，可床旁操作。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16、具备红细胞探测功能：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16.1、在置换程序时能探测血浆管内的红细胞。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16.2、在进行采集程序时可以探测采集管内的红细胞。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17、具备离心机防护措施：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17.1、机器内置防护罩，能防止操作人员与运转中的离心机直接接触。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17.2、离心机具有锁紧措施，能防止离心机运转时防护罩被非法打开。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17.3、当防护罩未起作用时，设备无法进入离心机运转程序。</w:t>
      </w:r>
    </w:p>
    <w:p>
      <w:pPr>
        <w:spacing w:line="240" w:lineRule="auto"/>
        <w:rPr>
          <w:rFonts w:ascii="仿宋" w:hAnsi="仿宋" w:eastAsia="仿宋"/>
          <w:sz w:val="24"/>
        </w:rPr>
      </w:pP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（二）配置清单：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(1)、血液成分分离机1台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(2)、分离盘1个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(3)、一次性使用血细胞分离器1套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(4)、电源线1根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(5)、操作手册1套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07"/>
    <w:rsid w:val="00053BE1"/>
    <w:rsid w:val="000A3A28"/>
    <w:rsid w:val="000D675B"/>
    <w:rsid w:val="00112263"/>
    <w:rsid w:val="001407CD"/>
    <w:rsid w:val="00144158"/>
    <w:rsid w:val="001457DD"/>
    <w:rsid w:val="00145B85"/>
    <w:rsid w:val="001621D9"/>
    <w:rsid w:val="0016348C"/>
    <w:rsid w:val="001B1A4F"/>
    <w:rsid w:val="001F0F37"/>
    <w:rsid w:val="00206CE9"/>
    <w:rsid w:val="00207DC3"/>
    <w:rsid w:val="0021798F"/>
    <w:rsid w:val="00231732"/>
    <w:rsid w:val="00241E8A"/>
    <w:rsid w:val="00281078"/>
    <w:rsid w:val="00285171"/>
    <w:rsid w:val="002C49CE"/>
    <w:rsid w:val="00303546"/>
    <w:rsid w:val="003324A0"/>
    <w:rsid w:val="00345AA8"/>
    <w:rsid w:val="00355886"/>
    <w:rsid w:val="00407233"/>
    <w:rsid w:val="0041058B"/>
    <w:rsid w:val="0042478B"/>
    <w:rsid w:val="004B31FC"/>
    <w:rsid w:val="004C6021"/>
    <w:rsid w:val="00532AA9"/>
    <w:rsid w:val="00565D54"/>
    <w:rsid w:val="00592FF4"/>
    <w:rsid w:val="00650300"/>
    <w:rsid w:val="0068510D"/>
    <w:rsid w:val="006D0FF0"/>
    <w:rsid w:val="00736570"/>
    <w:rsid w:val="00772BED"/>
    <w:rsid w:val="00796C07"/>
    <w:rsid w:val="007A058E"/>
    <w:rsid w:val="008269EE"/>
    <w:rsid w:val="00832F87"/>
    <w:rsid w:val="00834027"/>
    <w:rsid w:val="008779A5"/>
    <w:rsid w:val="008F71BB"/>
    <w:rsid w:val="009620E3"/>
    <w:rsid w:val="009A27B0"/>
    <w:rsid w:val="009B334E"/>
    <w:rsid w:val="009C3A32"/>
    <w:rsid w:val="00A21C75"/>
    <w:rsid w:val="00A52FEF"/>
    <w:rsid w:val="00B37D07"/>
    <w:rsid w:val="00B641A9"/>
    <w:rsid w:val="00B75393"/>
    <w:rsid w:val="00B913A1"/>
    <w:rsid w:val="00BC41F9"/>
    <w:rsid w:val="00BE6A3A"/>
    <w:rsid w:val="00C16B5E"/>
    <w:rsid w:val="00C74818"/>
    <w:rsid w:val="00CA352A"/>
    <w:rsid w:val="00D10522"/>
    <w:rsid w:val="00D32074"/>
    <w:rsid w:val="00DA060E"/>
    <w:rsid w:val="00E700B0"/>
    <w:rsid w:val="00EB1AA6"/>
    <w:rsid w:val="00F414E1"/>
    <w:rsid w:val="00F5102C"/>
    <w:rsid w:val="00F63CF7"/>
    <w:rsid w:val="00FA2934"/>
    <w:rsid w:val="00FC4CCD"/>
    <w:rsid w:val="00FF3E66"/>
    <w:rsid w:val="35776D98"/>
    <w:rsid w:val="5AE4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320"/>
        <w:tab w:val="right" w:pos="8640"/>
      </w:tabs>
    </w:p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4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8">
    <w:name w:val="页脚 字符"/>
    <w:basedOn w:val="4"/>
    <w:link w:val="2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1445</Words>
  <Characters>1654</Characters>
  <Lines>12</Lines>
  <Paragraphs>3</Paragraphs>
  <TotalTime>73</TotalTime>
  <ScaleCrop>false</ScaleCrop>
  <LinksUpToDate>false</LinksUpToDate>
  <CharactersWithSpaces>1696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2021-04-29T15:19:00Z</dcterms:created>
  <dc:creator>Ni, Herong</dc:creator>
  <cp:lastModifiedBy>Administrator</cp:lastModifiedBy>
  <cp:lastPrinted>2025-03-21T00:34:00Z</cp:lastPrinted>
  <dcterms:modified xsi:type="dcterms:W3CDTF">2025-04-24T09:13:11Z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eyJoZGlkIjoiNWE0YTk4Y2VjMWZmM2ZhNzJjYzJhNDU3N2ZhYzZhNTAiLCJ1c2VySWQiOiIzODY5ODE0NDQifQ==</vt:lpwstr>
  </property>
  <property fmtid="{D5CDD505-2E9C-101B-9397-08002B2CF9AE}" pid="3" name="KSOProductBuildVer">
    <vt:lpwstr>2052-11.8.2.8053</vt:lpwstr>
  </property>
  <property fmtid="{D5CDD505-2E9C-101B-9397-08002B2CF9AE}" pid="4" name="ICV">
    <vt:lpwstr>3EC2910C12EA4C6DBA3E80CF346E2A51_12</vt:lpwstr>
  </property>
</Properties>
</file>