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4F84F">
      <w:pPr>
        <w:spacing w:line="619" w:lineRule="exact"/>
        <w:ind w:firstLine="85"/>
      </w:pPr>
    </w:p>
    <w:p w14:paraId="6D66D0D6">
      <w:pPr>
        <w:spacing w:line="312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158115</wp:posOffset>
            </wp:positionV>
            <wp:extent cx="6083300" cy="63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83329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0F34D0">
      <w:pPr>
        <w:spacing w:line="313" w:lineRule="auto"/>
        <w:rPr>
          <w:rFonts w:ascii="Arial"/>
          <w:sz w:val="21"/>
        </w:rPr>
      </w:pPr>
    </w:p>
    <w:p w14:paraId="534E50A4">
      <w:pPr>
        <w:spacing w:before="107" w:line="222" w:lineRule="auto"/>
        <w:ind w:firstLine="1974" w:firstLineChars="300"/>
        <w:outlineLvl w:val="0"/>
        <w:rPr>
          <w:rFonts w:ascii="Arial"/>
          <w:sz w:val="21"/>
        </w:rPr>
      </w:pPr>
      <w:r>
        <w:rPr>
          <w:rFonts w:ascii="宋体" w:hAnsi="宋体" w:eastAsia="宋体" w:cs="宋体"/>
          <w:spacing w:val="164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3"/>
          <w:szCs w:val="33"/>
        </w:rPr>
        <w:t>全自动血细胞分析仪技术参数</w:t>
      </w:r>
      <w:bookmarkStart w:id="0" w:name="_GoBack"/>
      <w:bookmarkEnd w:id="0"/>
    </w:p>
    <w:p w14:paraId="2BD23783">
      <w:pPr>
        <w:pStyle w:val="6"/>
        <w:spacing w:before="304" w:line="166" w:lineRule="exact"/>
        <w:ind w:left="275"/>
        <w:rPr>
          <w:rFonts w:ascii="Arial"/>
          <w:sz w:val="21"/>
        </w:rPr>
      </w:pPr>
      <w:r>
        <w:rPr>
          <w:position w:val="-3"/>
        </w:rPr>
        <w:t>1</w:t>
      </w:r>
      <w:r>
        <w:rPr>
          <w:rFonts w:hint="eastAsia"/>
          <w:position w:val="-3"/>
          <w:lang w:eastAsia="zh-CN"/>
        </w:rPr>
        <w:t>.</w:t>
      </w:r>
      <w:r>
        <w:rPr>
          <w:spacing w:val="-3"/>
        </w:rPr>
        <w:t>工作原理</w:t>
      </w:r>
      <w:r>
        <w:rPr>
          <w:rFonts w:hint="eastAsia"/>
          <w:spacing w:val="-3"/>
          <w:lang w:eastAsia="zh-CN"/>
        </w:rPr>
        <w:t>：</w:t>
      </w:r>
      <w:r>
        <w:t>电阻抗法计数，无氰化物的SFT法(环保型)测HGB</w:t>
      </w:r>
      <w:r>
        <w:rPr>
          <w:rFonts w:hint="eastAsia"/>
          <w:lang w:eastAsia="zh-CN"/>
        </w:rPr>
        <w:t>。</w:t>
      </w:r>
    </w:p>
    <w:p w14:paraId="79E40E4F">
      <w:pPr>
        <w:spacing w:line="250" w:lineRule="auto"/>
        <w:rPr>
          <w:rFonts w:ascii="Arial"/>
          <w:sz w:val="21"/>
        </w:rPr>
      </w:pPr>
    </w:p>
    <w:p w14:paraId="25F21D58">
      <w:pPr>
        <w:pStyle w:val="6"/>
        <w:spacing w:before="71" w:line="183" w:lineRule="auto"/>
        <w:ind w:left="275"/>
      </w:pPr>
      <w:r>
        <w:t>2</w:t>
      </w:r>
      <w:r>
        <w:rPr>
          <w:rFonts w:hint="eastAsia"/>
          <w:lang w:eastAsia="zh-CN"/>
        </w:rPr>
        <w:t>.</w:t>
      </w:r>
      <w:r>
        <w:rPr>
          <w:spacing w:val="-2"/>
        </w:rPr>
        <w:t>检测参数</w:t>
      </w:r>
      <w:r>
        <w:rPr>
          <w:rFonts w:hint="eastAsia"/>
          <w:spacing w:val="-2"/>
          <w:lang w:eastAsia="zh-CN"/>
        </w:rPr>
        <w:t>：</w:t>
      </w:r>
      <w:r>
        <w:t>白细胞三分群，25项参数(含WBC、RBC、PLT彩色直方图),具体参数：WBC</w:t>
      </w:r>
      <w:r>
        <w:rPr>
          <w:spacing w:val="6"/>
        </w:rPr>
        <w:t xml:space="preserve"> </w:t>
      </w:r>
      <w:r>
        <w:rPr>
          <w:spacing w:val="1"/>
        </w:rPr>
        <w:t>(白细胞),</w:t>
      </w:r>
      <w:r>
        <w:t>Lymph</w:t>
      </w:r>
      <w:r>
        <w:rPr>
          <w:spacing w:val="1"/>
        </w:rPr>
        <w:t>#(淋巴细胞)、</w:t>
      </w:r>
      <w:r>
        <w:t>Mid</w:t>
      </w:r>
      <w:r>
        <w:rPr>
          <w:spacing w:val="1"/>
        </w:rPr>
        <w:t>#(中间细胞)、</w:t>
      </w:r>
      <w:r>
        <w:t>Gran</w:t>
      </w:r>
      <w:r>
        <w:rPr>
          <w:spacing w:val="1"/>
        </w:rPr>
        <w:t>#(中性粒细胞)</w:t>
      </w:r>
    </w:p>
    <w:p w14:paraId="4A8C44F4">
      <w:pPr>
        <w:pStyle w:val="6"/>
        <w:spacing w:line="253" w:lineRule="auto"/>
        <w:ind w:left="123" w:right="969"/>
      </w:pPr>
      <w:r>
        <w:t>Lymph%(淋巴细胞百分比)、Mid%(中间细胞百分比)、Gran%(中性粒细</w:t>
      </w:r>
      <w:r>
        <w:rPr>
          <w:spacing w:val="12"/>
        </w:rPr>
        <w:t xml:space="preserve"> </w:t>
      </w:r>
      <w:r>
        <w:t>胞百分比)、RBC(红细胞)、HGB(血红蛋白)、HCT</w:t>
      </w:r>
      <w:r>
        <w:rPr>
          <w:spacing w:val="-1"/>
        </w:rPr>
        <w:t>(红细胞压积)、MCV</w:t>
      </w:r>
    </w:p>
    <w:p w14:paraId="72ACA7F7">
      <w:pPr>
        <w:pStyle w:val="6"/>
        <w:spacing w:before="41" w:line="247" w:lineRule="auto"/>
        <w:ind w:left="83" w:right="674" w:firstLine="119"/>
      </w:pPr>
      <w:r>
        <w:t>(平均红细胞体积)、MCH(平均红细胞血红蛋白含量)、MCHC(平均红细胞</w:t>
      </w:r>
      <w:r>
        <w:rPr>
          <w:spacing w:val="7"/>
        </w:rPr>
        <w:t xml:space="preserve"> </w:t>
      </w:r>
      <w:r>
        <w:t>血红蛋白浓度)、RDW-SD(红细胞分布宽度-标准差)、RD</w:t>
      </w:r>
      <w:r>
        <w:rPr>
          <w:spacing w:val="-1"/>
        </w:rPr>
        <w:t>W-CV</w:t>
      </w:r>
      <w:r>
        <w:rPr>
          <w:spacing w:val="47"/>
        </w:rPr>
        <w:t xml:space="preserve"> </w:t>
      </w:r>
      <w:r>
        <w:rPr>
          <w:spacing w:val="-1"/>
        </w:rPr>
        <w:t>(红细胞分</w:t>
      </w:r>
      <w:r>
        <w:t xml:space="preserve"> 布宽度-变异系数)、PLT(血小板)、MPV(平均血小板体积)、PDW(血小</w:t>
      </w:r>
    </w:p>
    <w:p w14:paraId="55415C62">
      <w:pPr>
        <w:pStyle w:val="6"/>
        <w:spacing w:before="30" w:line="214" w:lineRule="auto"/>
        <w:ind w:left="83"/>
      </w:pPr>
      <w:r>
        <w:t>板分布宽度)、PCT(血小板压积)、P-LCR(大血小板比率)、WB</w:t>
      </w:r>
      <w:r>
        <w:rPr>
          <w:spacing w:val="-1"/>
        </w:rPr>
        <w:t>C Histogram</w:t>
      </w:r>
    </w:p>
    <w:p w14:paraId="32C151B8">
      <w:pPr>
        <w:pStyle w:val="6"/>
        <w:spacing w:before="64" w:line="229" w:lineRule="auto"/>
        <w:ind w:left="83" w:right="563" w:firstLine="119"/>
      </w:pPr>
      <w:r>
        <w:rPr>
          <w:spacing w:val="-2"/>
        </w:rPr>
        <w:t>(白细胞直方图)、RBC Histogram</w:t>
      </w:r>
      <w:r>
        <w:rPr>
          <w:spacing w:val="50"/>
        </w:rPr>
        <w:t xml:space="preserve"> </w:t>
      </w:r>
      <w:r>
        <w:rPr>
          <w:spacing w:val="-2"/>
        </w:rPr>
        <w:t>(红细胞直方图)、PLT Histogram</w:t>
      </w:r>
      <w:r>
        <w:rPr>
          <w:spacing w:val="50"/>
        </w:rPr>
        <w:t xml:space="preserve"> </w:t>
      </w:r>
      <w:r>
        <w:rPr>
          <w:spacing w:val="-2"/>
        </w:rPr>
        <w:t>(血</w:t>
      </w:r>
      <w:r>
        <w:t xml:space="preserve"> </w:t>
      </w:r>
      <w:r>
        <w:rPr>
          <w:spacing w:val="8"/>
        </w:rPr>
        <w:t>小板直方图)</w:t>
      </w:r>
    </w:p>
    <w:p w14:paraId="2D1509D4">
      <w:pPr>
        <w:pStyle w:val="6"/>
        <w:spacing w:before="308" w:line="161" w:lineRule="exact"/>
        <w:ind w:left="275"/>
      </w:pPr>
      <w:r>
        <w:rPr>
          <w:position w:val="-3"/>
        </w:rPr>
        <w:t>3</w:t>
      </w:r>
      <w:r>
        <w:rPr>
          <w:rFonts w:hint="eastAsia"/>
          <w:position w:val="-3"/>
          <w:lang w:eastAsia="zh-CN"/>
        </w:rPr>
        <w:t>.</w:t>
      </w:r>
      <w:r>
        <w:rPr>
          <w:spacing w:val="3"/>
        </w:rPr>
        <w:t>检测速度</w:t>
      </w:r>
      <w:r>
        <w:rPr>
          <w:rFonts w:hint="eastAsia"/>
          <w:spacing w:val="3"/>
          <w:lang w:eastAsia="zh-CN"/>
        </w:rPr>
        <w:t>：</w:t>
      </w:r>
      <w:r>
        <w:rPr>
          <w:spacing w:val="-1"/>
        </w:rPr>
        <w:t>60标本/小时，可24小时连续开机</w:t>
      </w:r>
    </w:p>
    <w:p w14:paraId="0FDE94C4">
      <w:pPr>
        <w:pStyle w:val="6"/>
        <w:spacing w:before="279" w:line="171" w:lineRule="exact"/>
        <w:ind w:left="275"/>
      </w:pPr>
      <w:r>
        <w:rPr>
          <w:position w:val="-3"/>
        </w:rPr>
        <w:t>4</w:t>
      </w:r>
      <w:r>
        <w:rPr>
          <w:rFonts w:hint="eastAsia"/>
          <w:position w:val="-3"/>
          <w:lang w:eastAsia="zh-CN"/>
        </w:rPr>
        <w:t>.</w:t>
      </w:r>
      <w:r>
        <w:rPr>
          <w:spacing w:val="-2"/>
        </w:rPr>
        <w:t>检测通道</w:t>
      </w:r>
      <w:r>
        <w:rPr>
          <w:rFonts w:hint="eastAsia"/>
          <w:spacing w:val="-2"/>
          <w:lang w:eastAsia="zh-CN"/>
        </w:rPr>
        <w:t>：</w:t>
      </w:r>
      <w:r>
        <w:rPr>
          <w:spacing w:val="-2"/>
        </w:rPr>
        <w:t>双通道</w:t>
      </w:r>
    </w:p>
    <w:p w14:paraId="503814D1">
      <w:pPr>
        <w:pStyle w:val="6"/>
        <w:spacing w:before="311" w:line="158" w:lineRule="exact"/>
        <w:ind w:left="275"/>
      </w:pPr>
      <w:r>
        <w:rPr>
          <w:position w:val="-3"/>
        </w:rPr>
        <w:t>5</w:t>
      </w:r>
      <w:r>
        <w:rPr>
          <w:rFonts w:hint="eastAsia"/>
          <w:position w:val="-3"/>
          <w:lang w:eastAsia="zh-CN"/>
        </w:rPr>
        <w:t>.</w:t>
      </w:r>
      <w:r>
        <w:rPr>
          <w:spacing w:val="-2"/>
        </w:rPr>
        <w:t>标本用量</w:t>
      </w:r>
      <w:r>
        <w:rPr>
          <w:rFonts w:hint="eastAsia"/>
          <w:spacing w:val="-2"/>
          <w:lang w:eastAsia="zh-CN"/>
        </w:rPr>
        <w:t>：</w:t>
      </w:r>
      <w:r>
        <w:rPr>
          <w:spacing w:val="-1"/>
        </w:rPr>
        <w:t>微量检测，10μl末梢血或静脉抗凝血，预稀释模式20uL</w:t>
      </w:r>
    </w:p>
    <w:p w14:paraId="5CED8D26">
      <w:pPr>
        <w:pStyle w:val="6"/>
        <w:spacing w:before="269" w:line="181" w:lineRule="exact"/>
        <w:ind w:left="275"/>
      </w:pPr>
      <w:r>
        <w:rPr>
          <w:position w:val="-2"/>
        </w:rPr>
        <w:t>6</w:t>
      </w:r>
      <w:r>
        <w:rPr>
          <w:rFonts w:hint="eastAsia"/>
          <w:position w:val="-2"/>
          <w:lang w:eastAsia="zh-CN"/>
        </w:rPr>
        <w:t>.</w:t>
      </w:r>
      <w:r>
        <w:rPr>
          <w:spacing w:val="5"/>
        </w:rPr>
        <w:t>参考范围</w:t>
      </w:r>
      <w:r>
        <w:rPr>
          <w:rFonts w:hint="eastAsia"/>
          <w:spacing w:val="5"/>
          <w:lang w:eastAsia="zh-CN"/>
        </w:rPr>
        <w:t>：</w:t>
      </w:r>
      <w:r>
        <w:rPr>
          <w:spacing w:val="1"/>
        </w:rPr>
        <w:t>可设置新生儿、儿童、成年女、成年男、通</w:t>
      </w:r>
      <w:r>
        <w:t>用等5种参考范围</w:t>
      </w:r>
    </w:p>
    <w:p w14:paraId="0B505EA1">
      <w:pPr>
        <w:pStyle w:val="6"/>
        <w:spacing w:before="72" w:line="182" w:lineRule="auto"/>
        <w:ind w:left="275"/>
      </w:pPr>
      <w:r>
        <w:t>7</w:t>
      </w:r>
      <w:r>
        <w:rPr>
          <w:rFonts w:hint="eastAsia"/>
          <w:lang w:eastAsia="zh-CN"/>
        </w:rPr>
        <w:t>.</w:t>
      </w:r>
      <w:r>
        <w:rPr>
          <w:spacing w:val="2"/>
        </w:rPr>
        <w:t>空白要求</w:t>
      </w:r>
      <w:r>
        <w:rPr>
          <w:rFonts w:hint="eastAsia"/>
          <w:spacing w:val="2"/>
          <w:lang w:eastAsia="zh-CN"/>
        </w:rPr>
        <w:t>：</w:t>
      </w:r>
      <w:r>
        <w:rPr>
          <w:spacing w:val="-9"/>
        </w:rPr>
        <w:t>白细胞(WBC)本底范围≤0.2×10</w:t>
      </w:r>
      <w:r>
        <w:rPr>
          <w:rFonts w:ascii="Calibri" w:hAnsi="Calibri" w:eastAsia="Calibri" w:cs="Calibri"/>
          <w:spacing w:val="-9"/>
        </w:rPr>
        <w:t>⁹</w:t>
      </w:r>
      <w:r>
        <w:rPr>
          <w:spacing w:val="-9"/>
        </w:rPr>
        <w:t>cel</w:t>
      </w:r>
      <w:r>
        <w:rPr>
          <w:spacing w:val="-10"/>
        </w:rPr>
        <w:t>l/L,红细胞(RBC)本底范围≤0.02×1012cell/L,</w:t>
      </w:r>
      <w:r>
        <w:t xml:space="preserve"> 血红蛋白(HGB)≤1.0g/L,红细胞压积(HCT)≤0.5%,血小板(PLT)本底范围</w:t>
      </w:r>
    </w:p>
    <w:p w14:paraId="207FC553">
      <w:pPr>
        <w:pStyle w:val="6"/>
        <w:spacing w:before="118" w:line="185" w:lineRule="auto"/>
        <w:ind w:left="83"/>
        <w:rPr>
          <w:rFonts w:ascii="Arial"/>
          <w:sz w:val="21"/>
        </w:rPr>
      </w:pPr>
      <w:r>
        <w:rPr>
          <w:spacing w:val="-2"/>
        </w:rPr>
        <w:t>≤10.0×10</w:t>
      </w:r>
      <w:r>
        <w:rPr>
          <w:rFonts w:ascii="Calibri" w:hAnsi="Calibri" w:eastAsia="Calibri" w:cs="Calibri"/>
          <w:spacing w:val="-2"/>
        </w:rPr>
        <w:t>⁹</w:t>
      </w:r>
      <w:r>
        <w:rPr>
          <w:spacing w:val="-2"/>
        </w:rPr>
        <w:t>cell/L</w:t>
      </w:r>
      <w:r>
        <w:rPr>
          <w:rFonts w:hint="eastAsia"/>
          <w:spacing w:val="-2"/>
          <w:lang w:eastAsia="zh-CN"/>
        </w:rPr>
        <w:t>。</w:t>
      </w:r>
    </w:p>
    <w:p w14:paraId="39B0B448">
      <w:pPr>
        <w:pStyle w:val="6"/>
        <w:spacing w:before="71" w:line="183" w:lineRule="auto"/>
        <w:ind w:left="275"/>
      </w:pPr>
      <w:r>
        <w:t>8</w:t>
      </w:r>
      <w:r>
        <w:rPr>
          <w:rFonts w:hint="eastAsia"/>
          <w:lang w:eastAsia="zh-CN"/>
        </w:rPr>
        <w:t>.</w:t>
      </w:r>
      <w:r>
        <w:rPr>
          <w:spacing w:val="-2"/>
        </w:rPr>
        <w:t>测量重复性</w:t>
      </w:r>
      <w:r>
        <w:rPr>
          <w:rFonts w:hint="eastAsia"/>
          <w:spacing w:val="-2"/>
          <w:lang w:eastAsia="zh-CN"/>
        </w:rPr>
        <w:t>：</w:t>
      </w:r>
      <w:r>
        <w:t xml:space="preserve"> </w:t>
      </w:r>
      <w:r>
        <w:rPr>
          <w:spacing w:val="1"/>
        </w:rPr>
        <w:t>允许误差.</w:t>
      </w:r>
      <w:r>
        <w:t>CVWBC≤2.0%,RBC≤1.9%,HGB≤1.9%,MCV≤</w:t>
      </w:r>
      <w:r>
        <w:rPr>
          <w:spacing w:val="-1"/>
        </w:rPr>
        <w:t>0.4%,PLT≤4.0%。</w:t>
      </w:r>
    </w:p>
    <w:p w14:paraId="4FB3051A">
      <w:pPr>
        <w:pStyle w:val="6"/>
        <w:spacing w:before="301" w:line="178" w:lineRule="exact"/>
        <w:ind w:left="275"/>
        <w:rPr>
          <w:rFonts w:hint="eastAsia" w:eastAsia="宋体"/>
          <w:lang w:eastAsia="zh-CN"/>
        </w:rPr>
      </w:pPr>
      <w:r>
        <w:rPr>
          <w:position w:val="-2"/>
        </w:rPr>
        <w:t>9</w:t>
      </w:r>
      <w:r>
        <w:rPr>
          <w:rFonts w:hint="eastAsia"/>
          <w:position w:val="-2"/>
          <w:lang w:eastAsia="zh-CN"/>
        </w:rPr>
        <w:t>.</w:t>
      </w:r>
      <w:r>
        <w:rPr>
          <w:spacing w:val="-2"/>
        </w:rPr>
        <w:t>携带污染率</w:t>
      </w:r>
      <w:r>
        <w:rPr>
          <w:rFonts w:hint="eastAsia"/>
          <w:spacing w:val="-2"/>
          <w:lang w:eastAsia="zh-CN"/>
        </w:rPr>
        <w:t>：</w:t>
      </w:r>
      <w:r>
        <w:t>WBC≤2%,RBC≤1%,HGB≤2%,PLT</w:t>
      </w:r>
      <w:r>
        <w:rPr>
          <w:spacing w:val="-1"/>
        </w:rPr>
        <w:t>≤2%</w:t>
      </w:r>
      <w:r>
        <w:rPr>
          <w:rFonts w:hint="eastAsia"/>
          <w:spacing w:val="-1"/>
          <w:lang w:eastAsia="zh-CN"/>
        </w:rPr>
        <w:t>。</w:t>
      </w:r>
    </w:p>
    <w:p w14:paraId="78162E8D">
      <w:pPr>
        <w:pStyle w:val="6"/>
        <w:spacing w:before="261" w:line="178" w:lineRule="exact"/>
        <w:ind w:left="214"/>
      </w:pPr>
      <w:r>
        <w:rPr>
          <w:spacing w:val="-7"/>
          <w:position w:val="-2"/>
        </w:rPr>
        <w:t>10</w:t>
      </w:r>
      <w:r>
        <w:rPr>
          <w:rFonts w:hint="eastAsia"/>
          <w:spacing w:val="-7"/>
          <w:position w:val="-2"/>
          <w:lang w:eastAsia="zh-CN"/>
        </w:rPr>
        <w:t>.</w:t>
      </w:r>
      <w:r>
        <w:rPr>
          <w:spacing w:val="-2"/>
        </w:rPr>
        <w:t>校准方式</w:t>
      </w:r>
      <w:r>
        <w:rPr>
          <w:rFonts w:hint="eastAsia"/>
          <w:spacing w:val="-2"/>
          <w:lang w:eastAsia="zh-CN"/>
        </w:rPr>
        <w:t>：</w:t>
      </w:r>
      <w:r>
        <w:t>自动校准及人工校准，可提供配套校准物</w:t>
      </w:r>
    </w:p>
    <w:p w14:paraId="0F609661">
      <w:pPr>
        <w:pStyle w:val="6"/>
        <w:spacing w:before="291" w:line="158" w:lineRule="exact"/>
        <w:ind w:left="214"/>
      </w:pPr>
      <w:r>
        <w:rPr>
          <w:spacing w:val="-7"/>
          <w:position w:val="-3"/>
        </w:rPr>
        <w:t>11</w:t>
      </w:r>
      <w:r>
        <w:rPr>
          <w:rFonts w:hint="eastAsia"/>
          <w:spacing w:val="-7"/>
          <w:position w:val="-3"/>
          <w:lang w:eastAsia="zh-CN"/>
        </w:rPr>
        <w:t>.</w:t>
      </w:r>
      <w:r>
        <w:rPr>
          <w:spacing w:val="-2"/>
        </w:rPr>
        <w:t>质控方式</w:t>
      </w:r>
      <w:r>
        <w:rPr>
          <w:rFonts w:hint="eastAsia"/>
          <w:spacing w:val="-2"/>
          <w:lang w:val="en-US" w:eastAsia="zh-CN"/>
        </w:rPr>
        <w:t>:</w:t>
      </w:r>
      <w:r>
        <w:t>L-J、X-B两种模式，自动绘制并打印质控图，</w:t>
      </w:r>
      <w:r>
        <w:rPr>
          <w:spacing w:val="-1"/>
        </w:rPr>
        <w:t>可提供配套质控物</w:t>
      </w:r>
    </w:p>
    <w:p w14:paraId="564A88ED">
      <w:pPr>
        <w:pStyle w:val="6"/>
        <w:spacing w:before="291" w:line="178" w:lineRule="exact"/>
        <w:ind w:left="214"/>
      </w:pPr>
      <w:r>
        <w:rPr>
          <w:spacing w:val="-7"/>
          <w:position w:val="-2"/>
        </w:rPr>
        <w:t>12</w:t>
      </w:r>
      <w:r>
        <w:rPr>
          <w:rFonts w:hint="eastAsia"/>
          <w:spacing w:val="-7"/>
          <w:position w:val="-2"/>
          <w:lang w:val="en-US" w:eastAsia="zh-CN"/>
        </w:rPr>
        <w:t>.</w:t>
      </w:r>
      <w:r>
        <w:rPr>
          <w:spacing w:val="3"/>
        </w:rPr>
        <w:t>配套试剂</w:t>
      </w:r>
      <w:r>
        <w:rPr>
          <w:rFonts w:hint="eastAsia"/>
          <w:spacing w:val="3"/>
          <w:lang w:val="en-US" w:eastAsia="zh-CN"/>
        </w:rPr>
        <w:t>:</w:t>
      </w:r>
      <w:r>
        <w:rPr>
          <w:spacing w:val="-1"/>
        </w:rPr>
        <w:t>提供原厂配套试剂，检测、清洗只需溶血剂和稀释液即可</w:t>
      </w:r>
    </w:p>
    <w:p w14:paraId="47CA065D">
      <w:pPr>
        <w:pStyle w:val="6"/>
        <w:spacing w:before="281" w:line="177" w:lineRule="exact"/>
        <w:ind w:left="214"/>
      </w:pPr>
      <w:r>
        <w:rPr>
          <w:spacing w:val="-7"/>
          <w:position w:val="-2"/>
        </w:rPr>
        <w:t>13</w:t>
      </w:r>
      <w:r>
        <w:rPr>
          <w:rFonts w:hint="eastAsia"/>
          <w:spacing w:val="-7"/>
          <w:position w:val="-2"/>
          <w:lang w:val="en-US" w:eastAsia="zh-CN"/>
        </w:rPr>
        <w:t>.</w:t>
      </w:r>
      <w:r>
        <w:rPr>
          <w:spacing w:val="-2"/>
        </w:rPr>
        <w:t>采样针清洗</w:t>
      </w:r>
      <w:r>
        <w:rPr>
          <w:rFonts w:hint="eastAsia"/>
          <w:spacing w:val="-2"/>
          <w:lang w:val="en-US" w:eastAsia="zh-CN"/>
        </w:rPr>
        <w:t>:</w:t>
      </w:r>
      <w:r>
        <w:t>自动清洗采样针内外壁，避免操作者直接接触标本，避免交叉污染</w:t>
      </w:r>
    </w:p>
    <w:p w14:paraId="163958BC">
      <w:pPr>
        <w:pStyle w:val="6"/>
        <w:spacing w:before="72" w:line="184" w:lineRule="auto"/>
        <w:ind w:left="214"/>
        <w:rPr>
          <w:rFonts w:hint="eastAsia"/>
          <w:spacing w:val="2"/>
          <w:lang w:val="en-US" w:eastAsia="zh-CN"/>
        </w:rPr>
      </w:pPr>
      <w:r>
        <w:rPr>
          <w:spacing w:val="-7"/>
        </w:rPr>
        <w:t>14</w:t>
      </w:r>
      <w:r>
        <w:rPr>
          <w:rFonts w:hint="eastAsia"/>
          <w:spacing w:val="-7"/>
          <w:lang w:val="en-US" w:eastAsia="zh-CN"/>
        </w:rPr>
        <w:t>.</w:t>
      </w:r>
      <w:r>
        <w:rPr>
          <w:spacing w:val="-8"/>
        </w:rPr>
        <w:t>显</w:t>
      </w:r>
      <w:r>
        <w:rPr>
          <w:spacing w:val="4"/>
        </w:rPr>
        <w:t xml:space="preserve"> </w:t>
      </w:r>
      <w:r>
        <w:rPr>
          <w:spacing w:val="-8"/>
        </w:rPr>
        <w:t>示</w:t>
      </w:r>
      <w:r>
        <w:rPr>
          <w:spacing w:val="4"/>
        </w:rPr>
        <w:t xml:space="preserve"> </w:t>
      </w:r>
      <w:r>
        <w:rPr>
          <w:spacing w:val="-8"/>
        </w:rPr>
        <w:t>屏</w:t>
      </w:r>
      <w:r>
        <w:rPr>
          <w:rFonts w:hint="eastAsia"/>
          <w:spacing w:val="-8"/>
          <w:lang w:val="en-US" w:eastAsia="zh-CN"/>
        </w:rPr>
        <w:t>:</w:t>
      </w:r>
      <w:r>
        <w:rPr>
          <w:spacing w:val="-8"/>
        </w:rPr>
        <w:t>高亮度高分辨率彩色8寸彩色触摸屏操作，同屏显示所有参数和直方图，清晰直观</w:t>
      </w:r>
      <w:r>
        <w:rPr>
          <w:spacing w:val="17"/>
        </w:rPr>
        <w:t xml:space="preserve"> </w:t>
      </w:r>
      <w:r>
        <w:rPr>
          <w:spacing w:val="2"/>
        </w:rPr>
        <w:t>显示测试结果</w:t>
      </w:r>
      <w:r>
        <w:rPr>
          <w:rFonts w:hint="eastAsia"/>
          <w:spacing w:val="2"/>
          <w:lang w:val="en-US" w:eastAsia="zh-CN"/>
        </w:rPr>
        <w:t>.</w:t>
      </w:r>
    </w:p>
    <w:p w14:paraId="7080CDAD">
      <w:pPr>
        <w:pStyle w:val="6"/>
        <w:spacing w:before="72" w:line="184" w:lineRule="auto"/>
        <w:ind w:left="214"/>
        <w:rPr>
          <w:rFonts w:hint="eastAsia" w:eastAsia="宋体"/>
          <w:lang w:val="en-US" w:eastAsia="zh-CN"/>
        </w:rPr>
      </w:pPr>
      <w:r>
        <w:rPr>
          <w:spacing w:val="-7"/>
          <w:position w:val="-2"/>
        </w:rPr>
        <w:t>15</w:t>
      </w:r>
      <w:r>
        <w:rPr>
          <w:rFonts w:hint="eastAsia"/>
          <w:spacing w:val="-7"/>
          <w:position w:val="-2"/>
          <w:lang w:val="en-US" w:eastAsia="zh-CN"/>
        </w:rPr>
        <w:t>.</w:t>
      </w:r>
      <w:r>
        <w:rPr>
          <w:spacing w:val="4"/>
        </w:rPr>
        <w:t>操作语言</w:t>
      </w:r>
      <w:r>
        <w:rPr>
          <w:rFonts w:hint="eastAsia"/>
          <w:spacing w:val="4"/>
          <w:lang w:val="en-US" w:eastAsia="zh-CN"/>
        </w:rPr>
        <w:t>:</w:t>
      </w:r>
      <w:r>
        <w:t>中文、英文、西班牙语、法语可选，支持多种中文输入法，界面立体化按钮</w:t>
      </w:r>
      <w:r>
        <w:rPr>
          <w:rFonts w:hint="eastAsia"/>
          <w:lang w:val="en-US" w:eastAsia="zh-CN"/>
        </w:rPr>
        <w:t>.</w:t>
      </w:r>
    </w:p>
    <w:p w14:paraId="3DE915C4">
      <w:pPr>
        <w:pStyle w:val="6"/>
        <w:spacing w:before="72" w:line="184" w:lineRule="auto"/>
        <w:ind w:left="214"/>
      </w:pPr>
      <w:r>
        <w:rPr>
          <w:spacing w:val="-7"/>
        </w:rPr>
        <w:t>16</w:t>
      </w:r>
      <w:r>
        <w:rPr>
          <w:rFonts w:hint="eastAsia"/>
          <w:spacing w:val="-7"/>
          <w:lang w:val="en-US" w:eastAsia="zh-CN"/>
        </w:rPr>
        <w:t>.</w:t>
      </w:r>
      <w:r>
        <w:rPr>
          <w:spacing w:val="6"/>
        </w:rPr>
        <w:t>输入输出</w:t>
      </w:r>
      <w:r>
        <w:rPr>
          <w:rFonts w:hint="eastAsia"/>
          <w:spacing w:val="6"/>
          <w:lang w:val="en-US" w:eastAsia="zh-CN"/>
        </w:rPr>
        <w:t>:</w:t>
      </w:r>
      <w:r>
        <w:t>鼠标及键盘接口、RS232接口、USB打印接口，可通过外部电脑联入网络，数据</w:t>
      </w:r>
    </w:p>
    <w:p w14:paraId="31A65514">
      <w:pPr>
        <w:pStyle w:val="6"/>
        <w:spacing w:before="38" w:line="211" w:lineRule="auto"/>
        <w:ind w:left="83"/>
        <w:rPr>
          <w:rFonts w:hint="eastAsia"/>
          <w:spacing w:val="1"/>
          <w:lang w:val="en-US" w:eastAsia="zh-CN"/>
        </w:rPr>
      </w:pPr>
      <w:r>
        <w:rPr>
          <w:spacing w:val="1"/>
        </w:rPr>
        <w:t>可自动上传</w:t>
      </w:r>
      <w:r>
        <w:t>LIS</w:t>
      </w:r>
      <w:r>
        <w:rPr>
          <w:spacing w:val="1"/>
        </w:rPr>
        <w:t>系统</w:t>
      </w:r>
      <w:r>
        <w:rPr>
          <w:rFonts w:hint="eastAsia"/>
          <w:spacing w:val="1"/>
          <w:lang w:val="en-US" w:eastAsia="zh-CN"/>
        </w:rPr>
        <w:t>.</w:t>
      </w:r>
    </w:p>
    <w:p w14:paraId="014AF6E1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2"/>
        </w:rPr>
        <w:t>结果储存</w:t>
      </w:r>
      <w:r>
        <w:rPr>
          <w:rFonts w:hint="eastAsia"/>
          <w:spacing w:val="2"/>
          <w:lang w:val="en-US" w:eastAsia="zh-CN"/>
        </w:rPr>
        <w:t>:</w:t>
      </w:r>
      <w:r>
        <w:t>自动储存600000份以上含三个直方图的完整结果</w:t>
      </w:r>
      <w:r>
        <w:rPr>
          <w:rFonts w:hint="eastAsia"/>
          <w:lang w:val="en-US" w:eastAsia="zh-CN"/>
        </w:rPr>
        <w:t>.</w:t>
      </w:r>
    </w:p>
    <w:p w14:paraId="262AB71D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4"/>
          <w:sz w:val="21"/>
          <w:szCs w:val="21"/>
        </w:rPr>
        <w:t>报告打印</w:t>
      </w:r>
      <w:r>
        <w:rPr>
          <w:rFonts w:hint="eastAsia"/>
          <w:spacing w:val="4"/>
          <w:sz w:val="21"/>
          <w:szCs w:val="21"/>
          <w:lang w:val="en-US" w:eastAsia="zh-CN"/>
        </w:rPr>
        <w:t>:</w:t>
      </w:r>
      <w:r>
        <w:rPr>
          <w:sz w:val="21"/>
          <w:szCs w:val="21"/>
        </w:rPr>
        <w:t>内置高效热敏打印机，可外接多种型号打印机，多种报告格式任选</w:t>
      </w:r>
      <w:r>
        <w:rPr>
          <w:rFonts w:hint="eastAsia"/>
          <w:sz w:val="21"/>
          <w:szCs w:val="21"/>
          <w:lang w:val="en-US" w:eastAsia="zh-CN"/>
        </w:rPr>
        <w:t>.</w:t>
      </w:r>
    </w:p>
    <w:p w14:paraId="34971FF8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4"/>
          <w:sz w:val="21"/>
          <w:szCs w:val="21"/>
        </w:rPr>
        <w:t>电源</w:t>
      </w:r>
      <w:r>
        <w:rPr>
          <w:rFonts w:hint="eastAsia"/>
          <w:spacing w:val="4"/>
          <w:sz w:val="21"/>
          <w:szCs w:val="21"/>
          <w:lang w:val="en-US" w:eastAsia="zh-CN"/>
        </w:rPr>
        <w:t>:</w:t>
      </w:r>
      <w:r>
        <w:rPr>
          <w:spacing w:val="-2"/>
          <w:sz w:val="21"/>
          <w:szCs w:val="21"/>
        </w:rPr>
        <w:t>a.c</w:t>
      </w:r>
      <w:r>
        <w:rPr>
          <w:spacing w:val="3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100～240V,50HZ/60HZ</w:t>
      </w:r>
      <w:r>
        <w:rPr>
          <w:rFonts w:hint="eastAsia"/>
          <w:spacing w:val="-2"/>
          <w:sz w:val="21"/>
          <w:szCs w:val="21"/>
          <w:lang w:val="en-US" w:eastAsia="zh-CN"/>
        </w:rPr>
        <w:t>.</w:t>
      </w:r>
    </w:p>
    <w:p w14:paraId="6F3D66F1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-3"/>
          <w:sz w:val="21"/>
          <w:szCs w:val="21"/>
        </w:rPr>
        <w:t>工作环境</w:t>
      </w:r>
      <w:r>
        <w:rPr>
          <w:rFonts w:hint="eastAsia"/>
          <w:spacing w:val="-3"/>
          <w:sz w:val="21"/>
          <w:szCs w:val="21"/>
          <w:lang w:val="en-US" w:eastAsia="zh-CN"/>
        </w:rPr>
        <w:t>:</w:t>
      </w:r>
      <w:r>
        <w:rPr>
          <w:sz w:val="21"/>
          <w:szCs w:val="21"/>
        </w:rPr>
        <w:t>温度：18°C～35°C,相对湿度：≤70%,大气压力：70.0kPa</w:t>
      </w:r>
      <w:r>
        <w:rPr>
          <w:spacing w:val="-1"/>
          <w:sz w:val="21"/>
          <w:szCs w:val="21"/>
        </w:rPr>
        <w:t>~106.0kPa</w:t>
      </w:r>
      <w:r>
        <w:rPr>
          <w:rFonts w:hint="eastAsia"/>
          <w:spacing w:val="-1"/>
          <w:sz w:val="21"/>
          <w:szCs w:val="21"/>
          <w:lang w:val="en-US" w:eastAsia="zh-CN"/>
        </w:rPr>
        <w:t>.</w:t>
      </w:r>
    </w:p>
    <w:p w14:paraId="42D64187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2"/>
          <w:sz w:val="21"/>
          <w:szCs w:val="21"/>
        </w:rPr>
        <w:t>外形尺寸</w:t>
      </w:r>
      <w:r>
        <w:rPr>
          <w:rFonts w:hint="eastAsia"/>
          <w:spacing w:val="2"/>
          <w:sz w:val="21"/>
          <w:szCs w:val="21"/>
          <w:lang w:val="en-US" w:eastAsia="zh-CN"/>
        </w:rPr>
        <w:t>:</w:t>
      </w:r>
      <w:r>
        <w:rPr>
          <w:spacing w:val="20"/>
          <w:w w:val="109"/>
          <w:sz w:val="21"/>
          <w:szCs w:val="21"/>
        </w:rPr>
        <w:t>430mm(长)×280mm(宽)×400mm(高)</w:t>
      </w:r>
      <w:r>
        <w:rPr>
          <w:rFonts w:hint="eastAsia"/>
          <w:spacing w:val="20"/>
          <w:w w:val="109"/>
          <w:sz w:val="21"/>
          <w:szCs w:val="21"/>
          <w:lang w:val="en-US" w:eastAsia="zh-CN"/>
        </w:rPr>
        <w:t>.</w:t>
      </w:r>
    </w:p>
    <w:p w14:paraId="38B073E5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4"/>
          <w:sz w:val="21"/>
          <w:szCs w:val="21"/>
        </w:rPr>
        <w:t>净重</w:t>
      </w:r>
      <w:r>
        <w:rPr>
          <w:rFonts w:hint="eastAsia"/>
          <w:spacing w:val="4"/>
          <w:sz w:val="21"/>
          <w:szCs w:val="21"/>
          <w:lang w:val="en-US" w:eastAsia="zh-CN"/>
        </w:rPr>
        <w:t>:</w:t>
      </w:r>
      <w:r>
        <w:rPr>
          <w:spacing w:val="-4"/>
          <w:sz w:val="21"/>
          <w:szCs w:val="21"/>
        </w:rPr>
        <w:t>17.5Kg</w:t>
      </w:r>
    </w:p>
    <w:p w14:paraId="7F42D2CE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2"/>
          <w:sz w:val="21"/>
          <w:szCs w:val="21"/>
        </w:rPr>
        <w:t>技术领先</w:t>
      </w:r>
      <w:r>
        <w:rPr>
          <w:rFonts w:hint="eastAsia"/>
          <w:spacing w:val="2"/>
          <w:sz w:val="21"/>
          <w:szCs w:val="21"/>
          <w:lang w:val="en-US" w:eastAsia="zh-CN"/>
        </w:rPr>
        <w:t>:</w:t>
      </w:r>
      <w:r>
        <w:rPr>
          <w:sz w:val="21"/>
          <w:szCs w:val="21"/>
        </w:rPr>
        <w:t>脉冲数字化建模技术、波形甄别技术、血小板数字带通滤</w:t>
      </w:r>
      <w:r>
        <w:rPr>
          <w:spacing w:val="-1"/>
          <w:sz w:val="21"/>
          <w:szCs w:val="21"/>
        </w:rPr>
        <w:t>波技术，保证检测结果准</w:t>
      </w:r>
      <w:r>
        <w:rPr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确可靠，浮动界标技术保证分类准确可靠</w:t>
      </w:r>
      <w:r>
        <w:rPr>
          <w:rFonts w:hint="eastAsia"/>
          <w:spacing w:val="-1"/>
          <w:sz w:val="21"/>
          <w:szCs w:val="21"/>
          <w:lang w:val="en-US" w:eastAsia="zh-CN"/>
        </w:rPr>
        <w:t>.</w:t>
      </w:r>
    </w:p>
    <w:p w14:paraId="3C3562F2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-2"/>
          <w:sz w:val="21"/>
          <w:szCs w:val="21"/>
        </w:rPr>
        <w:t>排堵技术</w:t>
      </w:r>
      <w:r>
        <w:rPr>
          <w:rFonts w:hint="eastAsia"/>
          <w:spacing w:val="-2"/>
          <w:sz w:val="21"/>
          <w:szCs w:val="21"/>
          <w:lang w:val="en-US" w:eastAsia="zh-CN"/>
        </w:rPr>
        <w:t>:</w:t>
      </w:r>
      <w:r>
        <w:rPr>
          <w:sz w:val="21"/>
          <w:szCs w:val="21"/>
        </w:rPr>
        <w:t>高电压灼烧、高压力反向冲洗排堵及浸泡排堵，优越的防堵、排堵设计将堵孔减少</w:t>
      </w:r>
      <w:r>
        <w:rPr>
          <w:spacing w:val="4"/>
          <w:sz w:val="21"/>
          <w:szCs w:val="21"/>
        </w:rPr>
        <w:t>到最低</w:t>
      </w:r>
    </w:p>
    <w:p w14:paraId="5712EDBC">
      <w:pPr>
        <w:pStyle w:val="6"/>
        <w:numPr>
          <w:ilvl w:val="0"/>
          <w:numId w:val="1"/>
        </w:numPr>
        <w:spacing w:before="38" w:line="211" w:lineRule="auto"/>
        <w:ind w:left="83"/>
        <w:rPr>
          <w:sz w:val="21"/>
          <w:szCs w:val="21"/>
        </w:rPr>
      </w:pPr>
      <w:r>
        <w:rPr>
          <w:spacing w:val="2"/>
          <w:sz w:val="21"/>
          <w:szCs w:val="21"/>
        </w:rPr>
        <w:t>设计领先</w:t>
      </w:r>
      <w:r>
        <w:rPr>
          <w:rFonts w:hint="eastAsia"/>
          <w:spacing w:val="2"/>
          <w:sz w:val="21"/>
          <w:szCs w:val="21"/>
          <w:lang w:val="en-US" w:eastAsia="zh-CN"/>
        </w:rPr>
        <w:t>:</w:t>
      </w:r>
      <w:r>
        <w:rPr>
          <w:sz w:val="21"/>
          <w:szCs w:val="21"/>
        </w:rPr>
        <w:t>电气隔离技术、模块化设计，安装方便快捷</w:t>
      </w:r>
      <w:r>
        <w:rPr>
          <w:rFonts w:hint="eastAsia"/>
          <w:sz w:val="21"/>
          <w:szCs w:val="21"/>
          <w:lang w:val="en-US" w:eastAsia="zh-CN"/>
        </w:rPr>
        <w:t>.</w:t>
      </w:r>
    </w:p>
    <w:p w14:paraId="1CCC2589">
      <w:pPr>
        <w:pStyle w:val="2"/>
        <w:spacing w:line="243" w:lineRule="auto"/>
      </w:pPr>
    </w:p>
    <w:p w14:paraId="4998A9BD">
      <w:pPr>
        <w:pStyle w:val="2"/>
        <w:spacing w:line="243" w:lineRule="auto"/>
      </w:pPr>
    </w:p>
    <w:p w14:paraId="5CCBF1B1">
      <w:pPr>
        <w:pStyle w:val="2"/>
        <w:spacing w:line="243" w:lineRule="auto"/>
      </w:pPr>
    </w:p>
    <w:p w14:paraId="7212BA3B">
      <w:pPr>
        <w:pStyle w:val="2"/>
        <w:spacing w:line="243" w:lineRule="auto"/>
      </w:pPr>
    </w:p>
    <w:p w14:paraId="3D94839F">
      <w:pPr>
        <w:spacing w:line="20" w:lineRule="exact"/>
        <w:ind w:firstLine="55"/>
      </w:pPr>
      <w:r>
        <w:drawing>
          <wp:inline distT="0" distB="0" distL="0" distR="0">
            <wp:extent cx="6089015" cy="1270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9606" cy="1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10" w:h="16840"/>
      <w:pgMar w:top="260" w:right="961" w:bottom="0" w:left="110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B6ADFC"/>
    <w:multiLevelType w:val="singleLevel"/>
    <w:tmpl w:val="33B6ADFC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E0ZDBmYTM3Zjc2ZmEzZWZjMzE5NGVkZmE3YjMyNWQifQ=="/>
  </w:docVars>
  <w:rsids>
    <w:rsidRoot w:val="00000000"/>
    <w:rsid w:val="2377323E"/>
    <w:rsid w:val="4B3C7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1154</Words>
  <Characters>1622</Characters>
  <TotalTime>9</TotalTime>
  <ScaleCrop>false</ScaleCrop>
  <LinksUpToDate>false</LinksUpToDate>
  <CharactersWithSpaces>1644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2024-08-07T13:13:00Z</dcterms:created>
  <dc:creator>Kingsoft-PDF</dc:creator>
  <cp:lastModifiedBy>jack张</cp:lastModifiedBy>
  <dcterms:modified xsi:type="dcterms:W3CDTF">2024-08-07T05:23:02Z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2024-08-07T13:13:21Z</vt:filetime>
  </property>
  <property fmtid="{D5CDD505-2E9C-101B-9397-08002B2CF9AE}" pid="4" name="UsrData">
    <vt:lpwstr>66b3026d9f51c8001f263fcbwl</vt:lpwstr>
  </property>
  <property fmtid="{D5CDD505-2E9C-101B-9397-08002B2CF9AE}" pid="5" name="KSOProductBuildVer">
    <vt:lpwstr>2052-12.1.0.17147</vt:lpwstr>
  </property>
  <property fmtid="{D5CDD505-2E9C-101B-9397-08002B2CF9AE}" pid="6" name="ICV">
    <vt:lpwstr>CEC529334FE74793A745203F50145D7A_13</vt:lpwstr>
  </property>
</Properties>
</file>