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801"/>
        <w:tblOverlap w:val="never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83"/>
        <w:gridCol w:w="424"/>
        <w:gridCol w:w="7931"/>
      </w:tblGrid>
      <w:tr w14:paraId="01E1C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1FD83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货物需求一览表</w:t>
            </w:r>
          </w:p>
        </w:tc>
      </w:tr>
      <w:tr w14:paraId="17F8F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06EA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采购货物名称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305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数量</w:t>
            </w:r>
          </w:p>
        </w:tc>
        <w:tc>
          <w:tcPr>
            <w:tcW w:w="7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E0F8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货物参数</w:t>
            </w:r>
          </w:p>
        </w:tc>
      </w:tr>
      <w:tr w14:paraId="1F91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FB07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CT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球管 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7542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7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C8028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1.匹配东软 NeuViz 64In CT使用</w:t>
            </w:r>
          </w:p>
          <w:p w14:paraId="7DF21F9B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2.热存储总容量:5 MHU</w:t>
            </w:r>
          </w:p>
          <w:p w14:paraId="65DDBDDE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3.最高电压:140KV</w:t>
            </w:r>
          </w:p>
          <w:p w14:paraId="42356299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4.最大毫安：520mA@80KV</w:t>
            </w:r>
          </w:p>
          <w:p w14:paraId="05E8BE5E">
            <w:pPr>
              <w:widowControl/>
              <w:shd w:val="clear" w:color="auto" w:fill="FFFFFF"/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焦点大小： Small：0.6*1.2mm  IEC60336</w:t>
            </w:r>
          </w:p>
          <w:p w14:paraId="42548B50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Large：1.1*1.2mm  IEC60336</w:t>
            </w:r>
          </w:p>
          <w:p w14:paraId="664AEC71">
            <w:pPr>
              <w:pStyle w:val="3"/>
              <w:spacing w:before="0" w:after="0" w:line="340" w:lineRule="exact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6.靶材料：靶材料：钼锆钛合金,钨，铼，石墨</w:t>
            </w:r>
          </w:p>
          <w:p w14:paraId="5469D7C8">
            <w:pPr>
              <w:pStyle w:val="2"/>
              <w:ind w:left="0" w:leftChars="0"/>
              <w:jc w:val="left"/>
              <w:rPr>
                <w:rStyle w:val="9"/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恒定最小固有过滤（等效AI）：0.5 mm Al @ 75 kV</w:t>
            </w:r>
          </w:p>
          <w:p w14:paraId="29AD0ABF">
            <w:pPr>
              <w:pStyle w:val="2"/>
              <w:ind w:left="0" w:leftChars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8.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高压发生器：最大50KW</w:t>
            </w:r>
          </w:p>
          <w:p w14:paraId="52A3460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9.X线球管阳极最大散热率：9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.6kW</w:t>
            </w:r>
          </w:p>
          <w:p w14:paraId="3D18D6A5">
            <w:pPr>
              <w:pStyle w:val="2"/>
              <w:ind w:left="0" w:leftChars="0"/>
              <w:jc w:val="left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10.球管采用飞焦点技术</w:t>
            </w:r>
          </w:p>
        </w:tc>
      </w:tr>
      <w:tr w14:paraId="1419F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307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  <w:lang w:val="en-GB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质保期</w:t>
            </w:r>
          </w:p>
        </w:tc>
        <w:tc>
          <w:tcPr>
            <w:tcW w:w="8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B9AA2">
            <w:pPr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 xml:space="preserve">  一年或2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0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万秒次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，二者先到达日为球管保修的截止日期。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0080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E59C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  <w:lang w:val="en-GB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服务要求</w:t>
            </w:r>
          </w:p>
        </w:tc>
        <w:tc>
          <w:tcPr>
            <w:tcW w:w="8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0D1D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szCs w:val="21"/>
              </w:rPr>
              <w:t>1、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供应商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在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国内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设有售后服务点，售后由专职工程师进行维修，能够提供原厂正规服务,可保障售后服务。</w:t>
            </w:r>
          </w:p>
          <w:p w14:paraId="738A272E">
            <w:pPr>
              <w:spacing w:line="360" w:lineRule="exact"/>
              <w:rPr>
                <w:rStyle w:val="9"/>
                <w:rFonts w:ascii="宋体" w:hAnsi="宋体"/>
                <w:color w:val="00000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szCs w:val="21"/>
              </w:rPr>
              <w:t>2、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球管须符合如下要求：所用球管为全新原装，球管型号与主机注册类型一致，并符合中国国家有关管理法规，须具有商检证明、合格证等合法身份，如CT产品注册证中的球管为进口产品，则要求提供球管报关单及箱单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；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并确保可溯源。</w:t>
            </w:r>
          </w:p>
          <w:p w14:paraId="12CE8032">
            <w:pPr>
              <w:spacing w:line="360" w:lineRule="exact"/>
              <w:rPr>
                <w:rStyle w:val="9"/>
                <w:rFonts w:hint="eastAsia" w:ascii="宋体" w:hAnsi="宋体"/>
                <w:color w:val="00000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szCs w:val="21"/>
              </w:rPr>
              <w:t>3、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成交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供应商免费送货上门、免费现场安装、调试；免费提供技术培训，须提供完整</w:t>
            </w:r>
            <w:r>
              <w:rPr>
                <w:rStyle w:val="9"/>
                <w:rFonts w:hint="eastAsia" w:ascii="宋体" w:hAnsi="宋体"/>
                <w:color w:val="000000"/>
                <w:szCs w:val="21"/>
              </w:rPr>
              <w:t>的用户</w:t>
            </w:r>
            <w:r>
              <w:rPr>
                <w:rStyle w:val="9"/>
                <w:rFonts w:ascii="宋体" w:hAnsi="宋体"/>
                <w:color w:val="000000"/>
                <w:szCs w:val="21"/>
              </w:rPr>
              <w:t>手册。</w:t>
            </w:r>
          </w:p>
          <w:p w14:paraId="5ABC8679">
            <w:pPr>
              <w:pStyle w:val="2"/>
              <w:ind w:left="0" w:leftChars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、现场维修人员须具有国家认可机构认证的此型号CT维修保养资质证书或设备原生产厂家此型号CT维修培训证书，维修人员到现场服务时须向采购人出示此型号CT维修资质证明，否则投标人有权拒绝此维修人员进行现场服务</w:t>
            </w:r>
          </w:p>
          <w:p w14:paraId="5B376D6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Style w:val="9"/>
                <w:rFonts w:ascii="宋体" w:hAnsi="宋体"/>
                <w:color w:val="000000"/>
                <w:szCs w:val="21"/>
              </w:rPr>
              <w:t>5、验收：由供应商或生产商到现场安装调试，并按照合同和供应商的投标承诺及产品技术标准进行验收。</w:t>
            </w:r>
          </w:p>
        </w:tc>
      </w:tr>
    </w:tbl>
    <w:p w14:paraId="05B6BA7B">
      <w:pPr>
        <w:jc w:val="center"/>
        <w:rPr>
          <w:rFonts w:hint="eastAsia" w:eastAsia="宋体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车载CT球管</w:t>
      </w:r>
      <w:r>
        <w:rPr>
          <w:rFonts w:hint="eastAsia" w:ascii="宋体" w:hAnsi="宋体" w:cs="宋体"/>
          <w:b/>
          <w:bCs/>
          <w:color w:val="000000"/>
          <w:sz w:val="36"/>
          <w:szCs w:val="36"/>
          <w:lang w:val="en-US" w:eastAsia="zh-CN"/>
        </w:rPr>
        <w:t>技术参数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2MTk0NjljMDZlYTgxYmExNWQzMDI4NjM0ZGI4ODUifQ=="/>
  </w:docVars>
  <w:rsids>
    <w:rsidRoot w:val="00251A88"/>
    <w:rsid w:val="00251A88"/>
    <w:rsid w:val="00731B51"/>
    <w:rsid w:val="009B6382"/>
    <w:rsid w:val="00E2199D"/>
    <w:rsid w:val="7133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NormalCharacter"/>
    <w:autoRedefine/>
    <w:qFormat/>
    <w:uiPriority w:val="0"/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520</Words>
  <Characters>616</Characters>
  <Lines>4</Lines>
  <Paragraphs>1</Paragraphs>
  <TotalTime>6</TotalTime>
  <ScaleCrop>false</ScaleCrop>
  <LinksUpToDate>false</LinksUpToDate>
  <CharactersWithSpaces>634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2024-10-29T10:36:00Z</dcterms:created>
  <dc:creator>ZhuHangqian 诸航倩</dc:creator>
  <cp:lastModifiedBy>社会主义接班人</cp:lastModifiedBy>
  <dcterms:modified xsi:type="dcterms:W3CDTF">2024-10-30T09:17:48Z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B7A288547BD44D0DABEDADCCE0607DD6_12</vt:lpwstr>
  </property>
</Properties>
</file>