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16"/>
        <w:contextualSpacing/>
        <w:jc w:val="both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一、</w:t>
      </w:r>
      <w:r>
        <w:rPr>
          <w:rFonts w:hint="eastAsia"/>
          <w:sz w:val="24"/>
          <w:szCs w:val="24"/>
        </w:rPr>
        <w:t>X射线防护屏（带铅玻璃）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16"/>
        <w:contextualSpacing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1.移动式；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16"/>
        <w:contextualSpacing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2.带移动万向脚轮，脚轮单个承重80公斤以上，脚轮带刹车装置；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16"/>
        <w:contextualSpacing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3.屏风不漂移，不下垂，不变形，设计使用寿命10年，推拉力不大于6.5Kg，隔音效果60分贝；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16"/>
        <w:contextualSpacing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4.防护设计：多联铅屏风拼接处有专用三角防护条，确保任意角度折叠均无辐射泄露；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16"/>
        <w:contextualSpacing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5.铅屏风款式和视窗尺寸：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16"/>
        <w:contextualSpacing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5.1单联铅屏风规格（约）：1000宽×2000mm高；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16"/>
        <w:contextualSpacing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5.2视窗规格（约）：</w:t>
      </w:r>
      <w:r>
        <w:rPr>
          <w:rFonts w:hint="eastAsia"/>
          <w:sz w:val="24"/>
          <w:szCs w:val="24"/>
          <w:lang w:val="en-US" w:eastAsia="zh-CN"/>
        </w:rPr>
        <w:t>600</w:t>
      </w:r>
      <w:r>
        <w:rPr>
          <w:rFonts w:hint="eastAsia"/>
          <w:sz w:val="24"/>
          <w:szCs w:val="24"/>
        </w:rPr>
        <w:t>宽×</w:t>
      </w:r>
      <w:r>
        <w:rPr>
          <w:rFonts w:hint="eastAsia"/>
          <w:sz w:val="24"/>
          <w:szCs w:val="24"/>
          <w:lang w:val="en-US" w:eastAsia="zh-CN"/>
        </w:rPr>
        <w:t>400</w:t>
      </w:r>
      <w:r>
        <w:rPr>
          <w:rFonts w:hint="eastAsia"/>
          <w:sz w:val="24"/>
          <w:szCs w:val="24"/>
        </w:rPr>
        <w:t>mm高；</w:t>
      </w:r>
    </w:p>
    <w:p>
      <w:pPr>
        <w:snapToGrid w:val="0"/>
        <w:spacing w:line="360" w:lineRule="auto"/>
        <w:ind w:right="-16"/>
        <w:contextualSpacing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5.3防护等级要求：2mmpb；</w:t>
      </w:r>
    </w:p>
    <w:p>
      <w:pPr>
        <w:pStyle w:val="2"/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X射线防护屏</w:t>
      </w:r>
    </w:p>
    <w:p>
      <w:pPr>
        <w:pStyle w:val="2"/>
        <w:numPr>
          <w:ilvl w:val="0"/>
          <w:numId w:val="0"/>
        </w:numPr>
        <w:spacing w:line="360" w:lineRule="auto"/>
        <w:ind w:left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1.移动式；</w:t>
      </w:r>
    </w:p>
    <w:p>
      <w:pPr>
        <w:pStyle w:val="2"/>
        <w:numPr>
          <w:ilvl w:val="0"/>
          <w:numId w:val="0"/>
        </w:numPr>
        <w:spacing w:line="360" w:lineRule="auto"/>
        <w:ind w:left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2.屏风表面采用1mm厚不锈钢，防护材料为2mm防辐射专用医用铅板，铅当量大于等于2mmpb；</w:t>
      </w:r>
    </w:p>
    <w:p>
      <w:pPr>
        <w:pStyle w:val="2"/>
        <w:numPr>
          <w:ilvl w:val="0"/>
          <w:numId w:val="0"/>
        </w:numPr>
        <w:spacing w:line="360" w:lineRule="auto"/>
        <w:ind w:left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3.带移动万向脚轮，脚轮单个承重80公斤以上，脚轮带刹车装置；</w:t>
      </w:r>
    </w:p>
    <w:p>
      <w:pPr>
        <w:pStyle w:val="2"/>
        <w:numPr>
          <w:ilvl w:val="0"/>
          <w:numId w:val="0"/>
        </w:numPr>
        <w:spacing w:line="360" w:lineRule="auto"/>
        <w:ind w:left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4.屏风不漂移，不下垂，不变形，设计使用寿命10年，推拉力不大于6.5Kg，隔音效果60分贝；</w:t>
      </w:r>
    </w:p>
    <w:p>
      <w:pPr>
        <w:pStyle w:val="2"/>
        <w:numPr>
          <w:ilvl w:val="0"/>
          <w:numId w:val="0"/>
        </w:numPr>
        <w:spacing w:line="360" w:lineRule="auto"/>
        <w:ind w:left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5.防护设计：多联铅屏风拼接处有专用三角防护条，确保任意角度折叠均无辐射泄露；</w:t>
      </w:r>
    </w:p>
    <w:p>
      <w:pPr>
        <w:pStyle w:val="2"/>
        <w:numPr>
          <w:ilvl w:val="0"/>
          <w:numId w:val="0"/>
        </w:numPr>
        <w:spacing w:line="360" w:lineRule="auto"/>
        <w:ind w:left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6.铅屏风款式和尺寸：</w:t>
      </w:r>
    </w:p>
    <w:p>
      <w:pPr>
        <w:pStyle w:val="2"/>
        <w:numPr>
          <w:ilvl w:val="0"/>
          <w:numId w:val="0"/>
        </w:numPr>
        <w:spacing w:line="360" w:lineRule="auto"/>
        <w:ind w:left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6.1单联铅屏风规格（约）：2000宽×1350mm高； </w:t>
      </w:r>
    </w:p>
    <w:p>
      <w:pPr>
        <w:pStyle w:val="2"/>
        <w:numPr>
          <w:ilvl w:val="0"/>
          <w:numId w:val="0"/>
        </w:numPr>
        <w:spacing w:line="360" w:lineRule="auto"/>
        <w:ind w:left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6.2铅当量：2mmpb</w:t>
      </w:r>
    </w:p>
    <w:p>
      <w:pPr>
        <w:pStyle w:val="2"/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废物铅桶</w:t>
      </w:r>
      <w:r>
        <w:rPr>
          <w:rFonts w:hint="eastAsia"/>
          <w:sz w:val="24"/>
          <w:szCs w:val="24"/>
          <w:lang w:val="en-US" w:eastAsia="zh-CN"/>
        </w:rPr>
        <w:t>2个</w:t>
      </w:r>
      <w:r>
        <w:rPr>
          <w:rFonts w:hint="eastAsia"/>
          <w:sz w:val="24"/>
          <w:szCs w:val="24"/>
        </w:rPr>
        <w:t>（病房使用）</w:t>
      </w:r>
    </w:p>
    <w:p>
      <w:pPr>
        <w:snapToGrid w:val="0"/>
        <w:spacing w:line="360" w:lineRule="auto"/>
        <w:ind w:right="-16"/>
        <w:contextualSpacing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1.规格尺寸（约）：内径直径150mm×高度200mm，铅当量：3mmpb；</w:t>
      </w:r>
    </w:p>
    <w:p>
      <w:pPr>
        <w:snapToGrid w:val="0"/>
        <w:spacing w:line="360" w:lineRule="auto"/>
        <w:ind w:right="-16"/>
        <w:contextualSpacing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2.内外饰面均使用304不锈钢板；</w:t>
      </w:r>
    </w:p>
    <w:p>
      <w:pPr>
        <w:snapToGrid w:val="0"/>
        <w:spacing w:line="360" w:lineRule="auto"/>
        <w:ind w:right="-16"/>
        <w:contextualSpacing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3.铅板厚均为3mm且无缝连接，铅板为国标1号铅；</w:t>
      </w:r>
    </w:p>
    <w:p>
      <w:pPr>
        <w:snapToGrid w:val="0"/>
        <w:spacing w:line="360" w:lineRule="auto"/>
        <w:ind w:right="-16"/>
        <w:contextualSpacing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4.罐体两侧及上盖装有2个不锈钢把手，便于抬运及开关箱盖；</w:t>
      </w:r>
    </w:p>
    <w:p>
      <w:pPr>
        <w:snapToGrid w:val="0"/>
        <w:spacing w:line="360" w:lineRule="auto"/>
        <w:ind w:right="-16"/>
        <w:contextualSpacing/>
        <w:rPr>
          <w:sz w:val="24"/>
          <w:szCs w:val="24"/>
        </w:rPr>
      </w:pPr>
      <w:r>
        <w:rPr>
          <w:rFonts w:hint="eastAsia"/>
          <w:sz w:val="24"/>
          <w:szCs w:val="24"/>
        </w:rPr>
        <w:t>5.罐体前部贴敷射源警示标记；</w:t>
      </w:r>
    </w:p>
    <w:p>
      <w:pPr>
        <w:pStyle w:val="2"/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废物铅桶</w:t>
      </w:r>
      <w:r>
        <w:rPr>
          <w:rFonts w:hint="eastAsia"/>
          <w:sz w:val="24"/>
          <w:szCs w:val="24"/>
          <w:lang w:val="en-US" w:eastAsia="zh-CN"/>
        </w:rPr>
        <w:t>2个</w:t>
      </w:r>
      <w:r>
        <w:rPr>
          <w:rFonts w:hint="eastAsia"/>
          <w:sz w:val="24"/>
          <w:szCs w:val="24"/>
        </w:rPr>
        <w:t>（储源室使用）</w:t>
      </w:r>
    </w:p>
    <w:p>
      <w:pPr>
        <w:snapToGrid w:val="0"/>
        <w:spacing w:line="360" w:lineRule="auto"/>
        <w:ind w:right="-16"/>
        <w:contextualSpacing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1.规格尺寸（约）：内径直径250mm×高度400mm，铅当量：3mmpb；</w:t>
      </w:r>
    </w:p>
    <w:p>
      <w:pPr>
        <w:snapToGrid w:val="0"/>
        <w:spacing w:line="360" w:lineRule="auto"/>
        <w:ind w:right="-16"/>
        <w:contextualSpacing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2.内外饰面均使用304不锈钢板；</w:t>
      </w:r>
    </w:p>
    <w:p>
      <w:pPr>
        <w:snapToGrid w:val="0"/>
        <w:spacing w:line="360" w:lineRule="auto"/>
        <w:ind w:right="-16"/>
        <w:contextualSpacing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3.铅板厚均为3mm且无缝连接，铅板为国标1号铅；</w:t>
      </w:r>
    </w:p>
    <w:p>
      <w:pPr>
        <w:snapToGrid w:val="0"/>
        <w:spacing w:line="360" w:lineRule="auto"/>
        <w:ind w:right="-16"/>
        <w:contextualSpacing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4.桶体两侧及上盖各装有2个不锈钢把手，便于抬运及开关箱盖；</w:t>
      </w:r>
    </w:p>
    <w:p>
      <w:pPr>
        <w:snapToGrid w:val="0"/>
        <w:spacing w:line="360" w:lineRule="auto"/>
        <w:ind w:right="-16"/>
        <w:contextualSpacing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5.桶体前部贴敷射源警示标记；</w:t>
      </w:r>
    </w:p>
    <w:p>
      <w:pPr>
        <w:pStyle w:val="2"/>
        <w:numPr>
          <w:ilvl w:val="0"/>
          <w:numId w:val="0"/>
        </w:numPr>
        <w:spacing w:line="360" w:lineRule="auto"/>
        <w:ind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6.带移动脚轮可移动可刹车；</w:t>
      </w:r>
    </w:p>
    <w:p>
      <w:pPr>
        <w:pStyle w:val="2"/>
        <w:numPr>
          <w:ilvl w:val="0"/>
          <w:numId w:val="0"/>
        </w:numPr>
        <w:spacing w:line="360" w:lineRule="auto"/>
        <w:ind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五、</w:t>
      </w:r>
      <w:r>
        <w:rPr>
          <w:rFonts w:hint="eastAsia"/>
          <w:sz w:val="24"/>
          <w:szCs w:val="24"/>
        </w:rPr>
        <w:t>分装防护屏</w:t>
      </w:r>
    </w:p>
    <w:p>
      <w:pPr>
        <w:snapToGrid w:val="0"/>
        <w:spacing w:line="360" w:lineRule="auto"/>
        <w:ind w:right="-16"/>
        <w:contextualSpacing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1.规格（约）：正面300×200mm，上下面300×200mm，视窗200×150mm，铅当量：3mmpb；</w:t>
      </w:r>
    </w:p>
    <w:p>
      <w:pPr>
        <w:snapToGrid w:val="0"/>
        <w:spacing w:line="360" w:lineRule="auto"/>
        <w:ind w:right="-16"/>
        <w:contextualSpacing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2.内外饰面均使用304不锈钢板；</w:t>
      </w:r>
    </w:p>
    <w:p>
      <w:pPr>
        <w:snapToGrid w:val="0"/>
        <w:spacing w:line="360" w:lineRule="auto"/>
        <w:ind w:right="-16"/>
        <w:contextualSpacing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3.铅板厚均为3mm且无缝连接，铅板为国标1号铅。</w:t>
      </w:r>
    </w:p>
    <w:p>
      <w:pPr>
        <w:pStyle w:val="2"/>
        <w:spacing w:line="360" w:lineRule="auto"/>
        <w:ind w:left="0" w:leftChars="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六、</w:t>
      </w:r>
      <w:r>
        <w:rPr>
          <w:rFonts w:hint="eastAsia"/>
          <w:sz w:val="24"/>
          <w:szCs w:val="24"/>
        </w:rPr>
        <w:t>粒子装卸台</w:t>
      </w:r>
    </w:p>
    <w:p>
      <w:pPr>
        <w:snapToGrid w:val="0"/>
        <w:spacing w:line="360" w:lineRule="auto"/>
        <w:ind w:right="-16"/>
        <w:contextualSpacing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1.同时满足规格0.8mm及0.6mm粒子源装卸；</w:t>
      </w:r>
    </w:p>
    <w:p>
      <w:pPr>
        <w:pStyle w:val="2"/>
        <w:spacing w:line="360" w:lineRule="auto"/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2.内外饰面均使用304不锈钢材质</w:t>
      </w:r>
    </w:p>
    <w:p>
      <w:pPr>
        <w:snapToGrid w:val="0"/>
        <w:spacing w:line="360" w:lineRule="auto"/>
        <w:ind w:right="-16"/>
        <w:contextualSpacing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七、</w:t>
      </w:r>
      <w:r>
        <w:rPr>
          <w:rFonts w:hint="eastAsia"/>
          <w:sz w:val="24"/>
          <w:szCs w:val="24"/>
        </w:rPr>
        <w:t>铅衣架</w:t>
      </w:r>
      <w:r>
        <w:rPr>
          <w:rFonts w:hint="eastAsia"/>
          <w:sz w:val="24"/>
          <w:szCs w:val="24"/>
          <w:lang w:val="en-US" w:eastAsia="zh-CN"/>
        </w:rPr>
        <w:t>2个</w:t>
      </w:r>
    </w:p>
    <w:p>
      <w:pPr>
        <w:snapToGrid w:val="0"/>
        <w:spacing w:line="360" w:lineRule="auto"/>
        <w:ind w:right="-16"/>
        <w:contextualSpacing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1.精制304不锈钢衣架；铅衣8件挂式</w:t>
      </w:r>
    </w:p>
    <w:p>
      <w:pPr>
        <w:snapToGrid w:val="0"/>
        <w:spacing w:line="360" w:lineRule="auto"/>
        <w:ind w:right="-16"/>
        <w:contextualSpacing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2.配置4个360度万向滑轮；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44A75A"/>
    <w:multiLevelType w:val="singleLevel"/>
    <w:tmpl w:val="5044A75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B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5"/>
    <w:basedOn w:val="1"/>
    <w:qFormat/>
    <w:uiPriority w:val="0"/>
    <w:pPr>
      <w:tabs>
        <w:tab w:val="left" w:pos="360"/>
      </w:tabs>
      <w:spacing w:line="360" w:lineRule="auto"/>
      <w:ind w:left="482"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2024-08-14T02:02:28Z</dcterms:created>
  <dc:creator>gp</dc:creator>
  <cp:lastModifiedBy>gp</cp:lastModifiedBy>
  <dcterms:modified xsi:type="dcterms:W3CDTF">2024-08-14T02:02:34Z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7B77FD3E605C4F07B686559B98B07C2C</vt:lpwstr>
  </property>
</Properties>
</file>