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751" w:tblpY="-63"/>
        <w:tblOverlap w:val="never"/>
        <w:tblW w:w="85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6395"/>
        <w:gridCol w:w="9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633" w:hRule="atLeast"/>
        </w:trPr>
        <w:tc>
          <w:tcPr>
            <w:tcW w:w="8524" w:type="dxa"/>
            <w:gridSpan w:val="3"/>
            <w:vAlign w:val="top"/>
          </w:tcPr>
          <w:p>
            <w:pPr>
              <w:pStyle w:val="5"/>
              <w:spacing w:before="98" w:line="223" w:lineRule="auto"/>
              <w:ind w:left="134"/>
              <w:jc w:val="center"/>
              <w:rPr>
                <w:sz w:val="43"/>
                <w:szCs w:val="43"/>
              </w:rPr>
            </w:pPr>
            <w:r>
              <w:rPr>
                <w:spacing w:val="8"/>
                <w:sz w:val="43"/>
                <w:szCs w:val="43"/>
              </w:rPr>
              <w:t>骨密度分析系统</w:t>
            </w:r>
            <w:r>
              <w:rPr>
                <w:rFonts w:hint="eastAsia"/>
                <w:spacing w:val="8"/>
                <w:sz w:val="43"/>
                <w:szCs w:val="43"/>
                <w:lang w:val="en-US" w:eastAsia="zh-CN"/>
              </w:rPr>
              <w:t>技术</w:t>
            </w:r>
            <w:r>
              <w:rPr>
                <w:spacing w:val="8"/>
                <w:sz w:val="43"/>
                <w:szCs w:val="43"/>
              </w:rPr>
              <w:t>参数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36"/>
              <w:ind w:left="116"/>
            </w:pPr>
            <w:r>
              <w:rPr>
                <w:spacing w:val="-4"/>
              </w:rPr>
              <w:t>招标编</w:t>
            </w:r>
          </w:p>
          <w:p>
            <w:pPr>
              <w:pStyle w:val="5"/>
              <w:spacing w:line="207" w:lineRule="auto"/>
              <w:ind w:left="121"/>
            </w:pPr>
            <w:r>
              <w:rPr>
                <w:spacing w:val="-8"/>
              </w:rPr>
              <w:t>号：</w:t>
            </w:r>
          </w:p>
        </w:tc>
        <w:tc>
          <w:tcPr>
            <w:tcW w:w="7298" w:type="dxa"/>
            <w:gridSpan w:val="2"/>
            <w:vAlign w:val="top"/>
          </w:tcPr>
          <w:p>
            <w:pPr>
              <w:pStyle w:val="5"/>
              <w:spacing w:before="193" w:line="219" w:lineRule="auto"/>
              <w:ind w:left="116"/>
            </w:pPr>
            <w:r>
              <w:rPr>
                <w:spacing w:val="-1"/>
              </w:rPr>
              <w:t>星号参数（*）为重要临床意义参数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524" w:type="dxa"/>
            <w:gridSpan w:val="3"/>
            <w:vAlign w:val="top"/>
          </w:tcPr>
          <w:p>
            <w:pPr>
              <w:pStyle w:val="5"/>
              <w:spacing w:before="120" w:line="219" w:lineRule="auto"/>
              <w:ind w:left="121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货物名称：非同步定量</w:t>
            </w:r>
            <w:r>
              <w:rPr>
                <w:spacing w:val="-51"/>
              </w:rPr>
              <w:t xml:space="preserve"> 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CT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骨密度分析系统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98" w:line="219" w:lineRule="auto"/>
              <w:ind w:left="117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数量：</w:t>
            </w:r>
          </w:p>
        </w:tc>
        <w:tc>
          <w:tcPr>
            <w:tcW w:w="63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pStyle w:val="5"/>
              <w:spacing w:before="97" w:line="220" w:lineRule="auto"/>
              <w:ind w:left="121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壹套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82" w:line="221" w:lineRule="auto"/>
              <w:ind w:left="115"/>
            </w:pP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82" w:line="220" w:lineRule="auto"/>
              <w:ind w:left="117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82" w:line="221" w:lineRule="auto"/>
              <w:ind w:left="118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3" w:line="183" w:lineRule="auto"/>
              <w:ind w:left="118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2、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5" w:line="219" w:lineRule="auto"/>
              <w:ind w:left="114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技术参数</w:t>
            </w:r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7" w:line="184" w:lineRule="auto"/>
              <w:ind w:left="118"/>
            </w:pPr>
            <w:r>
              <w:rPr>
                <w:spacing w:val="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0" w:line="221" w:lineRule="auto"/>
              <w:ind w:left="115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主系统</w:t>
            </w:r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20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2.1.1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1" w:line="219" w:lineRule="auto"/>
              <w:ind w:left="119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定量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CT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非同步校准体模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（model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4）壹个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0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43" w:line="184" w:lineRule="auto"/>
              <w:ind w:left="118"/>
            </w:pPr>
            <w:r>
              <w:rPr>
                <w:spacing w:val="-3"/>
              </w:rPr>
              <w:t>2.1.2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07" w:line="219" w:lineRule="auto"/>
              <w:ind w:left="117"/>
            </w:pPr>
            <w:r>
              <w:rPr>
                <w:spacing w:val="-3"/>
              </w:rPr>
              <w:t>非同步</w:t>
            </w:r>
            <w:r>
              <w:rPr>
                <w:spacing w:val="-53"/>
              </w:rPr>
              <w:t xml:space="preserve"> </w:t>
            </w:r>
            <w:r>
              <w:rPr>
                <w:spacing w:val="-3"/>
              </w:rPr>
              <w:t>QCT</w:t>
            </w:r>
            <w:r>
              <w:rPr>
                <w:spacing w:val="-48"/>
              </w:rPr>
              <w:t xml:space="preserve"> </w:t>
            </w:r>
            <w:r>
              <w:rPr>
                <w:spacing w:val="-3"/>
              </w:rPr>
              <w:t>工作站壹台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06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05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2.1.3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06" w:line="214" w:lineRule="auto"/>
              <w:ind w:left="117"/>
            </w:pPr>
            <w:r>
              <w:rPr>
                <w:spacing w:val="-1"/>
              </w:rPr>
              <w:t>非</w:t>
            </w:r>
            <w:bookmarkStart w:id="0" w:name="_GoBack"/>
            <w:bookmarkEnd w:id="0"/>
            <w:r>
              <w:rPr>
                <w:spacing w:val="-1"/>
              </w:rPr>
              <w:t>同步骨密度分析软件壹套（QCT pro V6.1）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0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3" w:line="184" w:lineRule="auto"/>
              <w:ind w:left="118"/>
            </w:pPr>
            <w:r>
              <w:rPr>
                <w:spacing w:val="-3"/>
              </w:rPr>
              <w:t>2.1.4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7" w:line="219" w:lineRule="auto"/>
              <w:ind w:left="112"/>
            </w:pPr>
            <w:r>
              <w:rPr>
                <w:spacing w:val="-3"/>
              </w:rPr>
              <w:t>病人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QCT</w:t>
            </w:r>
            <w:r>
              <w:rPr>
                <w:spacing w:val="-48"/>
              </w:rPr>
              <w:t xml:space="preserve"> </w:t>
            </w:r>
            <w:r>
              <w:rPr>
                <w:spacing w:val="-3"/>
              </w:rPr>
              <w:t>扫描时无需体模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6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5" w:line="184" w:lineRule="auto"/>
              <w:ind w:left="118"/>
            </w:pPr>
            <w:r>
              <w:rPr>
                <w:spacing w:val="-3"/>
              </w:rPr>
              <w:t>2.1.5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9" w:line="219" w:lineRule="auto"/>
              <w:ind w:left="116"/>
            </w:pPr>
            <w:r>
              <w:rPr>
                <w:spacing w:val="-1"/>
              </w:rPr>
              <w:t>扫描时不用固定床高 不受长度限制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8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7" w:line="184" w:lineRule="auto"/>
              <w:ind w:left="118"/>
            </w:pPr>
            <w:r>
              <w:rPr>
                <w:spacing w:val="-3"/>
              </w:rPr>
              <w:t>2.1.6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0" w:line="219" w:lineRule="auto"/>
              <w:ind w:left="117"/>
            </w:pPr>
            <w:r>
              <w:rPr>
                <w:spacing w:val="4"/>
              </w:rPr>
              <w:t>兼容国内外任何品牌</w:t>
            </w:r>
            <w:r>
              <w:rPr>
                <w:spacing w:val="-50"/>
              </w:rPr>
              <w:t xml:space="preserve"> </w:t>
            </w:r>
            <w:r>
              <w:t>CT</w:t>
            </w:r>
            <w:r>
              <w:rPr>
                <w:spacing w:val="-52"/>
              </w:rPr>
              <w:t xml:space="preserve"> </w:t>
            </w:r>
            <w:r>
              <w:rPr>
                <w:spacing w:val="4"/>
              </w:rPr>
              <w:t>机(≥16</w:t>
            </w:r>
            <w:r>
              <w:rPr>
                <w:spacing w:val="-50"/>
              </w:rPr>
              <w:t xml:space="preserve"> </w:t>
            </w:r>
            <w:r>
              <w:rPr>
                <w:spacing w:val="4"/>
              </w:rPr>
              <w:t>排）和</w:t>
            </w:r>
            <w:r>
              <w:rPr>
                <w:spacing w:val="-55"/>
              </w:rPr>
              <w:t xml:space="preserve"> </w:t>
            </w:r>
            <w:r>
              <w:t>PET</w:t>
            </w:r>
            <w:r>
              <w:rPr>
                <w:spacing w:val="4"/>
              </w:rPr>
              <w:t>-</w:t>
            </w:r>
            <w:r>
              <w:t>CT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0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8" w:line="183" w:lineRule="auto"/>
              <w:ind w:left="118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0" w:line="219" w:lineRule="auto"/>
              <w:ind w:left="114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测量功能模块</w:t>
            </w:r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6" w:line="184" w:lineRule="auto"/>
              <w:ind w:left="118"/>
            </w:pPr>
            <w:r>
              <w:rPr>
                <w:spacing w:val="-3"/>
              </w:rPr>
              <w:t>2.2.1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9" w:line="219" w:lineRule="auto"/>
              <w:ind w:left="112"/>
            </w:pPr>
            <w:r>
              <w:rPr>
                <w:spacing w:val="-4"/>
              </w:rPr>
              <w:t>采用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CT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体积数据进行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3</w:t>
            </w:r>
            <w:r>
              <w:rPr>
                <w:spacing w:val="-47"/>
              </w:rPr>
              <w:t xml:space="preserve"> </w:t>
            </w:r>
            <w:r>
              <w:rPr>
                <w:spacing w:val="-4"/>
              </w:rPr>
              <w:t>维骨密度测量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9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43" w:line="183" w:lineRule="auto"/>
              <w:ind w:left="118"/>
            </w:pPr>
            <w:r>
              <w:rPr>
                <w:spacing w:val="-3"/>
              </w:rPr>
              <w:t>2.2.2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05" w:line="219" w:lineRule="auto"/>
              <w:ind w:left="118"/>
            </w:pPr>
            <w:r>
              <w:rPr>
                <w:spacing w:val="-3"/>
              </w:rPr>
              <w:t>3D</w:t>
            </w:r>
            <w:r>
              <w:rPr>
                <w:spacing w:val="-49"/>
              </w:rPr>
              <w:t xml:space="preserve"> </w:t>
            </w:r>
            <w:r>
              <w:rPr>
                <w:spacing w:val="-3"/>
              </w:rPr>
              <w:t>脊柱骨密度分析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0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95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40" w:line="222" w:lineRule="auto"/>
              <w:ind w:left="114" w:right="103"/>
            </w:pPr>
            <w:r>
              <w:rPr>
                <w:spacing w:val="-3"/>
              </w:rPr>
              <w:t>脊柱骨密度测量欧洲脊柱体模重复性误差≤1.5%，提供文献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数据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9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38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9" w:line="219" w:lineRule="auto"/>
              <w:ind w:left="114"/>
            </w:pPr>
            <w:r>
              <w:rPr>
                <w:spacing w:val="-2"/>
              </w:rPr>
              <w:t>髋关节面积骨密度分析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8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6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183" w:lineRule="auto"/>
              <w:ind w:left="118"/>
            </w:pPr>
            <w:r>
              <w:rPr>
                <w:spacing w:val="-3"/>
              </w:rPr>
              <w:t>2.2.5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40" w:line="228" w:lineRule="auto"/>
              <w:ind w:left="114" w:right="103"/>
              <w:jc w:val="both"/>
            </w:pPr>
            <w:r>
              <w:rPr>
                <w:spacing w:val="-3"/>
              </w:rPr>
              <w:t>骨密度测量结果用于骨质疏松诊断，具备指南或共识注明适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用性。中国定量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CT</w:t>
            </w:r>
            <w:r>
              <w:rPr>
                <w:spacing w:val="-50"/>
              </w:rPr>
              <w:t xml:space="preserve"> </w:t>
            </w:r>
            <w:r>
              <w:rPr>
                <w:spacing w:val="-2"/>
              </w:rPr>
              <w:t>骨质疏松症诊断指南（2018</w:t>
            </w:r>
            <w:r>
              <w:rPr>
                <w:spacing w:val="11"/>
              </w:rPr>
              <w:t>），</w:t>
            </w:r>
            <w:r>
              <w:rPr>
                <w:spacing w:val="-2"/>
              </w:rPr>
              <w:t>骨质疏</w:t>
            </w:r>
            <w:r>
              <w:t xml:space="preserve"> 松的影像学与骨密度诊断专家共识（2020）等</w:t>
            </w:r>
          </w:p>
        </w:tc>
        <w:tc>
          <w:tcPr>
            <w:tcW w:w="90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16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2.2.6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6" w:line="219" w:lineRule="auto"/>
              <w:ind w:left="114"/>
            </w:pPr>
            <w:r>
              <w:rPr>
                <w:spacing w:val="-2"/>
              </w:rPr>
              <w:t>脊柱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QCT</w:t>
            </w:r>
            <w:r>
              <w:rPr>
                <w:spacing w:val="-50"/>
              </w:rPr>
              <w:t xml:space="preserve"> </w:t>
            </w:r>
            <w:r>
              <w:rPr>
                <w:spacing w:val="-2"/>
              </w:rPr>
              <w:t>骨密度中国人群数据库≥3000</w:t>
            </w:r>
            <w:r>
              <w:rPr>
                <w:spacing w:val="-4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6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17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2.2.7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8" w:line="219" w:lineRule="auto"/>
              <w:ind w:left="114"/>
            </w:pPr>
            <w:r>
              <w:rPr>
                <w:spacing w:val="-2"/>
              </w:rPr>
              <w:t>髋关节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QCT</w:t>
            </w:r>
            <w:r>
              <w:rPr>
                <w:spacing w:val="-50"/>
              </w:rPr>
              <w:t xml:space="preserve"> </w:t>
            </w:r>
            <w:r>
              <w:rPr>
                <w:spacing w:val="-2"/>
              </w:rPr>
              <w:t>骨密度中国人群数据库≥10000</w:t>
            </w:r>
            <w:r>
              <w:rPr>
                <w:spacing w:val="-49"/>
              </w:rPr>
              <w:t xml:space="preserve"> </w:t>
            </w:r>
            <w:r>
              <w:rPr>
                <w:spacing w:val="-2"/>
              </w:rPr>
              <w:t>人，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7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15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2.2.8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6" w:line="219" w:lineRule="auto"/>
              <w:ind w:left="118"/>
            </w:pPr>
            <w:r>
              <w:rPr>
                <w:spacing w:val="-2"/>
              </w:rPr>
              <w:t>安装腰椎和髋部中国人数据库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4" w:line="183" w:lineRule="auto"/>
              <w:ind w:left="118"/>
            </w:pPr>
            <w:r>
              <w:rPr>
                <w:spacing w:val="-3"/>
              </w:rPr>
              <w:t>2.2.9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7" w:line="219" w:lineRule="auto"/>
              <w:ind w:left="153"/>
            </w:pPr>
            <w:r>
              <w:rPr>
                <w:spacing w:val="-5"/>
              </w:rPr>
              <w:t>自动腹部脂肪面积测量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6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17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2.2.10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7" w:line="218" w:lineRule="auto"/>
              <w:ind w:left="113"/>
            </w:pPr>
            <w:r>
              <w:rPr>
                <w:spacing w:val="-1"/>
              </w:rPr>
              <w:t>腹部脂肪测量结果用于肥胖评价和监测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7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15" w:line="239" w:lineRule="auto"/>
              <w:ind w:left="11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*</w:t>
            </w:r>
            <w:r>
              <w:rPr>
                <w:spacing w:val="-2"/>
              </w:rPr>
              <w:t>2.2.11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6" w:line="219" w:lineRule="auto"/>
              <w:ind w:left="114"/>
            </w:pPr>
            <w:r>
              <w:rPr>
                <w:spacing w:val="-2"/>
              </w:rPr>
              <w:t>肝脏脂肪含量测量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</w:tbl>
    <w:p>
      <w:pPr>
        <w:spacing w:before="190"/>
      </w:pPr>
    </w:p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623" w:bottom="0" w:left="1753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874" w:tblpY="-213"/>
        <w:tblOverlap w:val="never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6395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7" w:line="184" w:lineRule="auto"/>
              <w:ind w:left="118"/>
            </w:pPr>
            <w:r>
              <w:rPr>
                <w:spacing w:val="-3"/>
              </w:rPr>
              <w:t>2.2.12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1" w:line="218" w:lineRule="auto"/>
              <w:ind w:left="115"/>
            </w:pPr>
            <w:r>
              <w:rPr>
                <w:spacing w:val="-1"/>
              </w:rPr>
              <w:t>脂肪肝测量用于脂肪肝评价和疗效监测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0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49" w:line="184" w:lineRule="auto"/>
              <w:ind w:left="118"/>
            </w:pPr>
            <w:r>
              <w:rPr>
                <w:spacing w:val="-3"/>
              </w:rPr>
              <w:t>2.2.13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2" w:line="221" w:lineRule="auto"/>
              <w:ind w:left="112"/>
            </w:pPr>
            <w:r>
              <w:rPr>
                <w:spacing w:val="-2"/>
              </w:rPr>
              <w:t>肌肉测量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2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0" w:line="184" w:lineRule="auto"/>
              <w:ind w:left="118"/>
            </w:pPr>
            <w:r>
              <w:rPr>
                <w:spacing w:val="-3"/>
              </w:rPr>
              <w:t>2.2.14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3" w:line="218" w:lineRule="auto"/>
              <w:ind w:left="112"/>
            </w:pPr>
            <w:r>
              <w:rPr>
                <w:spacing w:val="-1"/>
              </w:rPr>
              <w:t>肌肉测量用于肌少症评价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3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1" w:line="239" w:lineRule="auto"/>
              <w:ind w:left="152" w:leftChars="0"/>
              <w:rPr>
                <w:spacing w:val="-3"/>
              </w:rPr>
            </w:pPr>
            <w:r>
              <w:rPr>
                <w:color w:val="auto"/>
                <w:spacing w:val="-5"/>
              </w:rPr>
              <w:t>*2.2.15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49" w:line="219" w:lineRule="auto"/>
              <w:ind w:left="134" w:leftChars="0"/>
              <w:rPr>
                <w:spacing w:val="-1"/>
              </w:rPr>
            </w:pPr>
            <w:r>
              <w:rPr>
                <w:color w:val="auto"/>
                <w:spacing w:val="-1"/>
              </w:rPr>
              <w:t>使用欧洲体膜(ESP-145)进行准确性及重复性校准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3" w:line="221" w:lineRule="auto"/>
              <w:ind w:left="122"/>
              <w:rPr>
                <w:rFonts w:hint="eastAsia" w:eastAsia="宋体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8" w:line="183" w:lineRule="auto"/>
              <w:ind w:left="118"/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68" w:line="183" w:lineRule="auto"/>
              <w:ind w:left="118"/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软件分析功能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1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4" w:line="184" w:lineRule="auto"/>
              <w:ind w:left="118"/>
            </w:pPr>
            <w:r>
              <w:rPr>
                <w:spacing w:val="-3"/>
              </w:rPr>
              <w:t>2.3.1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7" w:line="219" w:lineRule="auto"/>
              <w:ind w:left="114"/>
            </w:pPr>
            <w:r>
              <w:rPr>
                <w:spacing w:val="-2"/>
              </w:rPr>
              <w:t>质控软件模块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7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2" w:line="183" w:lineRule="auto"/>
              <w:ind w:left="118"/>
            </w:pPr>
            <w:r>
              <w:rPr>
                <w:spacing w:val="-3"/>
              </w:rPr>
              <w:t>2.3.2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4" w:line="219" w:lineRule="auto"/>
              <w:ind w:left="114"/>
            </w:pPr>
            <w:r>
              <w:rPr>
                <w:spacing w:val="-2"/>
              </w:rPr>
              <w:t>测量功能模块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3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3" w:lineRule="auto"/>
              <w:ind w:left="118"/>
            </w:pPr>
            <w:r>
              <w:rPr>
                <w:spacing w:val="-3"/>
              </w:rPr>
              <w:t>2.3.3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6" w:line="219" w:lineRule="auto"/>
              <w:ind w:left="115"/>
            </w:pPr>
            <w:r>
              <w:rPr>
                <w:spacing w:val="-2"/>
              </w:rPr>
              <w:t>可兼容原有的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QCT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三代骨密度软件系统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2" w:line="183" w:lineRule="auto"/>
              <w:ind w:left="118"/>
            </w:pPr>
            <w:r>
              <w:rPr>
                <w:spacing w:val="-3"/>
              </w:rPr>
              <w:t>2.3.4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5" w:line="219" w:lineRule="auto"/>
              <w:ind w:left="115"/>
            </w:pPr>
            <w:r>
              <w:rPr>
                <w:spacing w:val="-1"/>
              </w:rPr>
              <w:t>数据存储，数据库导入导出功能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4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1" w:line="183" w:lineRule="auto"/>
              <w:ind w:left="118"/>
            </w:pPr>
            <w:r>
              <w:rPr>
                <w:spacing w:val="-3"/>
              </w:rPr>
              <w:t>2.3.5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4" w:line="219" w:lineRule="auto"/>
              <w:ind w:left="115"/>
            </w:pPr>
            <w:r>
              <w:rPr>
                <w:spacing w:val="-3"/>
              </w:rPr>
              <w:t>符合</w:t>
            </w:r>
            <w:r>
              <w:rPr>
                <w:spacing w:val="-51"/>
              </w:rPr>
              <w:t xml:space="preserve"> </w:t>
            </w:r>
            <w:r>
              <w:rPr>
                <w:spacing w:val="-3"/>
              </w:rPr>
              <w:t>DICOM 协议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、存储、打印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3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65" w:line="183" w:lineRule="auto"/>
              <w:ind w:left="118"/>
            </w:pPr>
            <w:r>
              <w:rPr>
                <w:spacing w:val="-3"/>
              </w:rPr>
              <w:t>2.3.6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27" w:line="219" w:lineRule="auto"/>
              <w:ind w:left="112"/>
            </w:pPr>
            <w:r>
              <w:rPr>
                <w:spacing w:val="-3"/>
              </w:rPr>
              <w:t>QCT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分析结果以</w:t>
            </w:r>
            <w:r>
              <w:rPr>
                <w:spacing w:val="-55"/>
              </w:rPr>
              <w:t xml:space="preserve"> </w:t>
            </w:r>
            <w:r>
              <w:rPr>
                <w:spacing w:val="-3"/>
              </w:rPr>
              <w:t>DICOM</w:t>
            </w:r>
            <w:r>
              <w:rPr>
                <w:spacing w:val="-27"/>
              </w:rPr>
              <w:t xml:space="preserve"> </w:t>
            </w:r>
            <w:r>
              <w:rPr>
                <w:spacing w:val="-3"/>
              </w:rPr>
              <w:t>图像格式上传至</w:t>
            </w:r>
            <w:r>
              <w:rPr>
                <w:spacing w:val="-55"/>
              </w:rPr>
              <w:t xml:space="preserve"> </w:t>
            </w:r>
            <w:r>
              <w:rPr>
                <w:spacing w:val="-3"/>
              </w:rPr>
              <w:t>PACS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27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232" w:line="183" w:lineRule="auto"/>
              <w:ind w:left="118"/>
            </w:pPr>
            <w:r>
              <w:rPr>
                <w:spacing w:val="-3"/>
              </w:rPr>
              <w:t>2.3.7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38" w:line="223" w:lineRule="auto"/>
              <w:ind w:left="121" w:right="103" w:hanging="8"/>
            </w:pPr>
            <w:r>
              <w:rPr>
                <w:spacing w:val="-3"/>
              </w:rPr>
              <w:t>根据测量结果自动出结果报告，医生也可以根据检测结果修</w:t>
            </w:r>
            <w:r>
              <w:rPr>
                <w:spacing w:val="10"/>
              </w:rPr>
              <w:t xml:space="preserve"> </w:t>
            </w:r>
            <w:r>
              <w:t>改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94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3" w:lineRule="auto"/>
              <w:ind w:left="118"/>
            </w:pPr>
            <w:r>
              <w:rPr>
                <w:spacing w:val="-5"/>
              </w:rPr>
              <w:t>2.4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4" w:line="219" w:lineRule="auto"/>
              <w:ind w:left="116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工作站和打印机</w:t>
            </w:r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4" w:lineRule="auto"/>
              <w:ind w:left="118"/>
            </w:pPr>
            <w:r>
              <w:rPr>
                <w:spacing w:val="-3"/>
              </w:rPr>
              <w:t>2.4.1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7" w:line="237" w:lineRule="auto"/>
              <w:ind w:left="112"/>
            </w:pPr>
            <w:r>
              <w:rPr>
                <w:spacing w:val="-8"/>
              </w:rPr>
              <w:t>CPU</w:t>
            </w:r>
            <w:r>
              <w:rPr>
                <w:spacing w:val="34"/>
              </w:rPr>
              <w:t xml:space="preserve"> </w:t>
            </w:r>
            <w:r>
              <w:rPr>
                <w:spacing w:val="-8"/>
              </w:rPr>
              <w:t>≥</w:t>
            </w:r>
            <w:r>
              <w:rPr>
                <w:spacing w:val="15"/>
              </w:rPr>
              <w:t xml:space="preserve"> </w:t>
            </w:r>
            <w:r>
              <w:rPr>
                <w:spacing w:val="-8"/>
              </w:rPr>
              <w:t>3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GHz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6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3" w:lineRule="auto"/>
              <w:ind w:left="118"/>
            </w:pPr>
            <w:r>
              <w:rPr>
                <w:spacing w:val="-3"/>
              </w:rPr>
              <w:t>2.4.2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5" w:line="221" w:lineRule="auto"/>
              <w:ind w:left="113"/>
            </w:pPr>
            <w:r>
              <w:rPr>
                <w:spacing w:val="-14"/>
              </w:rPr>
              <w:t>硬盘</w:t>
            </w:r>
            <w:r>
              <w:rPr>
                <w:spacing w:val="32"/>
              </w:rPr>
              <w:t xml:space="preserve"> </w:t>
            </w:r>
            <w:r>
              <w:rPr>
                <w:spacing w:val="-14"/>
              </w:rPr>
              <w:t>≥</w:t>
            </w:r>
            <w:r>
              <w:rPr>
                <w:spacing w:val="27"/>
              </w:rPr>
              <w:t xml:space="preserve"> </w:t>
            </w:r>
            <w:r>
              <w:rPr>
                <w:spacing w:val="-14"/>
              </w:rPr>
              <w:t>1T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2" w:line="183" w:lineRule="auto"/>
              <w:ind w:left="118"/>
            </w:pPr>
            <w:r>
              <w:rPr>
                <w:spacing w:val="-3"/>
              </w:rPr>
              <w:t>2.4.3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5" w:line="219" w:lineRule="auto"/>
              <w:ind w:left="142"/>
            </w:pPr>
            <w:r>
              <w:rPr>
                <w:spacing w:val="-15"/>
              </w:rPr>
              <w:t>内存</w:t>
            </w:r>
            <w:r>
              <w:rPr>
                <w:spacing w:val="35"/>
              </w:rPr>
              <w:t xml:space="preserve"> </w:t>
            </w:r>
            <w:r>
              <w:rPr>
                <w:spacing w:val="-15"/>
              </w:rPr>
              <w:t>≥8G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4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4" w:line="183" w:lineRule="auto"/>
              <w:ind w:left="118"/>
            </w:pPr>
            <w:r>
              <w:rPr>
                <w:spacing w:val="-3"/>
              </w:rPr>
              <w:t>2.4.4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6" w:line="219" w:lineRule="auto"/>
              <w:ind w:left="119"/>
            </w:pPr>
            <w:r>
              <w:rPr>
                <w:spacing w:val="-8"/>
              </w:rPr>
              <w:t>显示器</w:t>
            </w:r>
            <w:r>
              <w:rPr>
                <w:spacing w:val="37"/>
              </w:rPr>
              <w:t xml:space="preserve"> </w:t>
            </w:r>
            <w:r>
              <w:rPr>
                <w:spacing w:val="-8"/>
              </w:rPr>
              <w:t>≥19</w:t>
            </w:r>
            <w:r>
              <w:rPr>
                <w:spacing w:val="-50"/>
              </w:rPr>
              <w:t xml:space="preserve"> </w:t>
            </w:r>
            <w:r>
              <w:rPr>
                <w:spacing w:val="-8"/>
              </w:rPr>
              <w:t>英寸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51" w:line="183" w:lineRule="auto"/>
              <w:ind w:left="118"/>
            </w:pPr>
            <w:r>
              <w:rPr>
                <w:spacing w:val="-3"/>
              </w:rPr>
              <w:t>2.4.5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13" w:line="218" w:lineRule="auto"/>
              <w:ind w:left="112"/>
            </w:pPr>
            <w:r>
              <w:rPr>
                <w:spacing w:val="-1"/>
              </w:rPr>
              <w:t>报告结果打印机壹台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13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4" w:lineRule="auto"/>
              <w:ind w:left="118"/>
              <w:rPr>
                <w:spacing w:val="-3"/>
              </w:rPr>
            </w:pPr>
            <w:r>
              <w:rPr>
                <w:spacing w:val="-3"/>
              </w:rPr>
              <w:t>2.4.6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68" w:line="219" w:lineRule="auto"/>
              <w:ind w:left="126" w:leftChars="0"/>
              <w:rPr>
                <w:spacing w:val="-1"/>
              </w:rPr>
            </w:pPr>
            <w:r>
              <w:rPr>
                <w:color w:val="auto"/>
                <w:spacing w:val="-4"/>
              </w:rPr>
              <w:t>DP主机显示器连接线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70" w:line="221" w:lineRule="auto"/>
              <w:ind w:left="172" w:leftChars="0"/>
              <w:rPr>
                <w:spacing w:val="-8"/>
              </w:rPr>
            </w:pPr>
            <w:r>
              <w:rPr>
                <w:color w:val="auto"/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4" w:lineRule="auto"/>
              <w:ind w:left="118"/>
              <w:rPr>
                <w:spacing w:val="-3"/>
              </w:rPr>
            </w:pPr>
            <w:r>
              <w:rPr>
                <w:spacing w:val="-3"/>
              </w:rPr>
              <w:t>2.4.7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67" w:line="219" w:lineRule="auto"/>
              <w:ind w:left="139" w:leftChars="0"/>
              <w:rPr>
                <w:spacing w:val="-1"/>
              </w:rPr>
            </w:pPr>
            <w:r>
              <w:rPr>
                <w:color w:val="auto"/>
                <w:spacing w:val="-4"/>
              </w:rPr>
              <w:t>主机及显示器电源线二条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72" w:line="221" w:lineRule="auto"/>
              <w:ind w:left="172" w:leftChars="0"/>
              <w:rPr>
                <w:spacing w:val="-8"/>
              </w:rPr>
            </w:pPr>
            <w:r>
              <w:rPr>
                <w:color w:val="auto"/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4" w:lineRule="auto"/>
              <w:ind w:left="118"/>
              <w:rPr>
                <w:spacing w:val="-3"/>
              </w:rPr>
            </w:pPr>
            <w:r>
              <w:rPr>
                <w:spacing w:val="-3"/>
              </w:rPr>
              <w:t>2.4.8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70" w:line="220" w:lineRule="auto"/>
              <w:ind w:left="148" w:leftChars="0"/>
              <w:rPr>
                <w:spacing w:val="-1"/>
              </w:rPr>
            </w:pPr>
            <w:r>
              <w:rPr>
                <w:color w:val="auto"/>
                <w:spacing w:val="-6"/>
              </w:rPr>
              <w:t>原厂鼠标键盘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72" w:line="221" w:lineRule="auto"/>
              <w:ind w:left="172" w:leftChars="0"/>
              <w:rPr>
                <w:spacing w:val="-8"/>
              </w:rPr>
            </w:pPr>
            <w:r>
              <w:rPr>
                <w:color w:val="auto"/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4" w:lineRule="auto"/>
              <w:ind w:left="118"/>
              <w:rPr>
                <w:spacing w:val="-3"/>
              </w:rPr>
            </w:pPr>
            <w:r>
              <w:rPr>
                <w:spacing w:val="-3"/>
              </w:rPr>
              <w:t>2.4.9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66" w:line="219" w:lineRule="auto"/>
              <w:ind w:left="144" w:leftChars="0"/>
              <w:rPr>
                <w:spacing w:val="-1"/>
              </w:rPr>
            </w:pPr>
            <w:r>
              <w:rPr>
                <w:color w:val="auto"/>
                <w:spacing w:val="-4"/>
              </w:rPr>
              <w:t>打印机电源线及USB连接线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71" w:line="221" w:lineRule="auto"/>
              <w:ind w:left="172" w:leftChars="0"/>
              <w:rPr>
                <w:spacing w:val="-8"/>
              </w:rPr>
            </w:pPr>
            <w:r>
              <w:rPr>
                <w:color w:val="auto"/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73" w:line="183" w:lineRule="auto"/>
              <w:ind w:left="118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2.5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36" w:line="219" w:lineRule="auto"/>
              <w:ind w:left="113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售后服务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3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182" w:line="184" w:lineRule="auto"/>
              <w:ind w:left="118"/>
            </w:pPr>
            <w:r>
              <w:rPr>
                <w:spacing w:val="-3"/>
              </w:rPr>
              <w:t>2.5.1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144" w:line="219" w:lineRule="auto"/>
              <w:ind w:left="114"/>
            </w:pPr>
            <w:r>
              <w:rPr>
                <w:spacing w:val="-4"/>
              </w:rPr>
              <w:t>提供整机免费保修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年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145" w:line="221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78" w:line="178" w:lineRule="auto"/>
              <w:ind w:left="118"/>
            </w:pPr>
            <w:r>
              <w:rPr>
                <w:spacing w:val="-3"/>
              </w:rPr>
              <w:t>2.5.2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40" w:line="207" w:lineRule="auto"/>
              <w:ind w:left="117"/>
            </w:pPr>
            <w:r>
              <w:rPr>
                <w:spacing w:val="-2"/>
              </w:rPr>
              <w:t>维修响应时间（本地）≤24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小时，外地到场时间≤72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小时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40" w:line="207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79" w:line="177" w:lineRule="auto"/>
              <w:ind w:left="118"/>
            </w:pPr>
            <w:r>
              <w:rPr>
                <w:spacing w:val="-3"/>
              </w:rPr>
              <w:t>2.5.3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42" w:line="206" w:lineRule="auto"/>
              <w:ind w:left="117"/>
            </w:pPr>
            <w:r>
              <w:rPr>
                <w:spacing w:val="-1"/>
              </w:rPr>
              <w:t>设备安装期间产生的费用（如物流、人工费）由供方承担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42" w:line="206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26" w:type="dxa"/>
            <w:vAlign w:val="top"/>
          </w:tcPr>
          <w:p>
            <w:pPr>
              <w:pStyle w:val="5"/>
              <w:spacing w:before="79" w:line="177" w:lineRule="auto"/>
              <w:ind w:left="118"/>
            </w:pPr>
            <w:r>
              <w:rPr>
                <w:spacing w:val="-3"/>
              </w:rPr>
              <w:t>2.5.4</w:t>
            </w:r>
          </w:p>
        </w:tc>
        <w:tc>
          <w:tcPr>
            <w:tcW w:w="6395" w:type="dxa"/>
            <w:vAlign w:val="top"/>
          </w:tcPr>
          <w:p>
            <w:pPr>
              <w:pStyle w:val="5"/>
              <w:spacing w:before="40" w:line="207" w:lineRule="auto"/>
              <w:ind w:left="114"/>
            </w:pPr>
            <w:r>
              <w:rPr>
                <w:spacing w:val="-1"/>
              </w:rPr>
              <w:t>提供制造商授权书和相应注册证对应售后公司资质证明</w:t>
            </w:r>
          </w:p>
        </w:tc>
        <w:tc>
          <w:tcPr>
            <w:tcW w:w="903" w:type="dxa"/>
            <w:vAlign w:val="top"/>
          </w:tcPr>
          <w:p>
            <w:pPr>
              <w:pStyle w:val="5"/>
              <w:spacing w:before="40" w:line="207" w:lineRule="auto"/>
              <w:ind w:left="122"/>
            </w:pPr>
            <w:r>
              <w:rPr>
                <w:spacing w:val="-8"/>
              </w:rPr>
              <w:t>具备</w:t>
            </w:r>
          </w:p>
        </w:tc>
      </w:tr>
    </w:tbl>
    <w:p>
      <w:pPr>
        <w:spacing w:line="91" w:lineRule="auto"/>
        <w:rPr>
          <w:rFonts w:ascii="Arial"/>
          <w:sz w:val="2"/>
        </w:rPr>
      </w:pPr>
    </w:p>
    <w:p>
      <w:pPr>
        <w:rPr>
          <w:rFonts w:ascii="Arial"/>
          <w:sz w:val="21"/>
        </w:rPr>
      </w:pPr>
    </w:p>
    <w:sectPr>
      <w:pgSz w:w="11906" w:h="16839"/>
      <w:pgMar w:top="1032" w:right="1623" w:bottom="0" w:left="175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TI0ZmZkZTMyM2MzOWFhZjdiZjcxOGMzM2EyNmFiNTQifQ=="/>
  </w:docVars>
  <w:rsids>
    <w:rsidRoot w:val="00000000"/>
    <w:rsid w:val="188F3052"/>
    <w:rsid w:val="299E49F2"/>
    <w:rsid w:val="56531FBC"/>
    <w:rsid w:val="5B3F2C29"/>
    <w:rsid w:val="5BDF2D1B"/>
    <w:rsid w:val="6E2D7219"/>
    <w:rsid w:val="7D524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953</Words>
  <Characters>1268</Characters>
  <TotalTime>6</TotalTime>
  <ScaleCrop>false</ScaleCrop>
  <LinksUpToDate>false</LinksUpToDate>
  <CharactersWithSpaces>1339</CharactersWithSpaces>
  <Application>WPS Office_11.8.2.8053_F1E327BC-269C-435d-A152-05C5408002CA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2023-02-03T14:23:00Z</dcterms:created>
  <dc:creator>toshiba</dc:creator>
  <cp:lastModifiedBy>Administrator</cp:lastModifiedBy>
  <cp:lastPrinted>2024-01-16T03:05:00Z</cp:lastPrinted>
  <dcterms:modified xsi:type="dcterms:W3CDTF">2025-04-24T09:24:15Z</dcterms:modified>
  <dc:title>技术规格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2023-06-26T10:40:26Z</vt:filetime>
  </property>
  <property fmtid="{D5CDD505-2E9C-101B-9397-08002B2CF9AE}" pid="4" name="KSOProductBuildVer">
    <vt:lpwstr>2052-11.8.2.8053</vt:lpwstr>
  </property>
  <property fmtid="{D5CDD505-2E9C-101B-9397-08002B2CF9AE}" pid="5" name="ICV">
    <vt:lpwstr>950EA6285B3B40E5A97F72F39E6745A0_12</vt:lpwstr>
  </property>
</Properties>
</file>