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966E3">
      <w:pPr>
        <w:spacing w:line="480" w:lineRule="auto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b/>
          <w:bCs/>
          <w:sz w:val="32"/>
          <w:szCs w:val="32"/>
        </w:rPr>
        <w:t>干眼恒温熏蒸治疗仪参数</w:t>
      </w:r>
    </w:p>
    <w:p w14:paraId="54262680">
      <w:pPr>
        <w:bidi w:val="0"/>
        <w:spacing w:line="480" w:lineRule="auto"/>
        <w:ind w:left="0" w:leftChars="0"/>
        <w:jc w:val="left"/>
        <w:rPr>
          <w:rFonts w:hint="eastAsia" w:ascii="宋体" w:hAnsi="宋体" w:eastAsia="宋体"/>
          <w:b w:val="0"/>
          <w:bCs w:val="0"/>
          <w:color w:val="000000"/>
          <w:sz w:val="28"/>
          <w:vertAlign w:val="baseli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szCs w:val="28"/>
          <w:vertAlign w:val="baseline"/>
          <w:lang w:val="en-US" w:eastAsia="zh-CN"/>
        </w:rPr>
        <w:t>▲1、用于眼科干眼症治疗，</w:t>
      </w:r>
      <w:r>
        <w:rPr>
          <w:rFonts w:hint="eastAsia" w:ascii="宋体" w:hAnsi="宋体" w:eastAsia="宋体"/>
          <w:b w:val="0"/>
          <w:bCs w:val="0"/>
          <w:color w:val="000000"/>
          <w:kern w:val="0"/>
          <w:sz w:val="24"/>
          <w:szCs w:val="28"/>
          <w:lang w:val="en-US" w:eastAsia="zh-CN" w:bidi="ar"/>
        </w:rPr>
        <w:t>药物溶液通过超声振动形成微米雾滴，使其悬浮于气体中形成气雾剂，从而直接、持续、 全面的将药滴作用于患者眼球角结膜的一种治疗干眼的方法。（该设备注册证有明确干眼症治疗适用范围）</w:t>
      </w:r>
    </w:p>
    <w:p w14:paraId="5C09E966">
      <w:pPr>
        <w:bidi w:val="0"/>
        <w:spacing w:line="480" w:lineRule="auto"/>
        <w:ind w:left="0" w:leftChars="0"/>
        <w:jc w:val="left"/>
        <w:rPr>
          <w:rFonts w:hint="eastAsia" w:ascii="宋体" w:hAnsi="宋体" w:eastAsia="宋体"/>
          <w:b w:val="0"/>
          <w:bCs w:val="0"/>
          <w:color w:val="000000"/>
          <w:sz w:val="28"/>
          <w:vertAlign w:val="baseli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u w:val="none"/>
          <w:lang w:val="en-US" w:eastAsia="zh-CN"/>
        </w:rPr>
        <w:t>▲2、恒温熏蒸治疗仪同时具有恒温中西药冷熏、恒温中西药热熏功能。</w:t>
      </w:r>
    </w:p>
    <w:p w14:paraId="1EEC6283">
      <w:pPr>
        <w:bidi w:val="0"/>
        <w:spacing w:line="480" w:lineRule="auto"/>
        <w:ind w:left="0" w:leftChars="0"/>
        <w:jc w:val="left"/>
        <w:rPr>
          <w:rFonts w:hint="eastAsia" w:ascii="宋体" w:hAnsi="宋体" w:eastAsia="宋体"/>
          <w:b w:val="0"/>
          <w:bCs w:val="0"/>
          <w:color w:val="000000"/>
          <w:sz w:val="28"/>
          <w:vertAlign w:val="baseli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u w:val="none"/>
          <w:lang w:val="en-US" w:eastAsia="zh-CN"/>
        </w:rPr>
        <w:t>(a)恒温热熏温度调节范围为40℃～44℃，误差±1℃</w:t>
      </w:r>
    </w:p>
    <w:p w14:paraId="3C2AD928">
      <w:pPr>
        <w:bidi w:val="0"/>
        <w:spacing w:line="480" w:lineRule="auto"/>
        <w:ind w:left="0" w:leftChars="0"/>
        <w:jc w:val="left"/>
        <w:rPr>
          <w:rFonts w:hint="eastAsia" w:ascii="宋体" w:hAnsi="宋体" w:eastAsia="宋体"/>
          <w:b w:val="0"/>
          <w:bCs w:val="0"/>
          <w:color w:val="000000"/>
          <w:sz w:val="28"/>
          <w:vertAlign w:val="baseli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u w:val="none"/>
          <w:lang w:val="en-US" w:eastAsia="zh-CN"/>
        </w:rPr>
        <w:t>(b)恒温冷熏温度调节范围为7℃～15℃，误差±1℃</w:t>
      </w:r>
    </w:p>
    <w:p w14:paraId="31312A6F">
      <w:pPr>
        <w:bidi w:val="0"/>
        <w:spacing w:line="480" w:lineRule="auto"/>
        <w:ind w:left="0" w:leftChars="0"/>
        <w:jc w:val="left"/>
        <w:rPr>
          <w:rFonts w:hint="eastAsia" w:ascii="宋体" w:hAnsi="宋体" w:eastAsia="宋体"/>
          <w:b w:val="0"/>
          <w:bCs w:val="0"/>
          <w:color w:val="000000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u w:val="none"/>
          <w:lang w:val="en-US" w:eastAsia="zh-CN"/>
        </w:rPr>
        <w:t>3、</w:t>
      </w:r>
      <w:r>
        <w:rPr>
          <w:rFonts w:hint="eastAsia" w:ascii="宋体" w:hAnsi="宋体"/>
          <w:b w:val="0"/>
          <w:bCs w:val="0"/>
          <w:sz w:val="24"/>
          <w:szCs w:val="28"/>
          <w:u w:val="none"/>
          <w:lang w:val="en-US" w:eastAsia="zh-CN"/>
        </w:rPr>
        <w:t>中文操作显示触摸屏幕</w:t>
      </w:r>
      <w:r>
        <w:rPr>
          <w:rFonts w:ascii="Arial" w:hAnsi="Arial"/>
          <w:b w:val="0"/>
          <w:bCs w:val="0"/>
          <w:sz w:val="24"/>
          <w:szCs w:val="28"/>
          <w:u w:val="none"/>
          <w:lang w:val="en-US" w:eastAsia="zh-CN"/>
        </w:rPr>
        <w:t>≥</w:t>
      </w:r>
      <w:r>
        <w:rPr>
          <w:rFonts w:hint="eastAsia" w:ascii="Arial" w:hAnsi="Arial"/>
          <w:b w:val="0"/>
          <w:bCs w:val="0"/>
          <w:sz w:val="24"/>
          <w:szCs w:val="28"/>
          <w:u w:val="none"/>
          <w:lang w:val="en-US" w:eastAsia="zh-CN"/>
        </w:rPr>
        <w:t>9</w:t>
      </w:r>
      <w:r>
        <w:rPr>
          <w:rFonts w:hint="eastAsia" w:ascii="宋体" w:hAnsi="宋体"/>
          <w:b w:val="0"/>
          <w:bCs w:val="0"/>
          <w:sz w:val="24"/>
          <w:szCs w:val="28"/>
          <w:u w:val="none"/>
          <w:lang w:val="en-US" w:eastAsia="zh-CN"/>
        </w:rPr>
        <w:t>寸，操作简便，方便医护使用。</w:t>
      </w:r>
    </w:p>
    <w:p w14:paraId="392E3001"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480" w:lineRule="auto"/>
        <w:ind w:left="0" w:leftChars="0"/>
        <w:rPr>
          <w:rFonts w:hint="eastAsia" w:ascii="新宋体" w:hAnsi="新宋体" w:eastAsia="新宋体"/>
          <w:b w:val="0"/>
          <w:bCs w:val="0"/>
          <w:color w:val="000000"/>
          <w:sz w:val="24"/>
          <w:lang w:val="en-US" w:eastAsia="zh-CN"/>
        </w:rPr>
      </w:pPr>
      <w:r>
        <w:rPr>
          <w:rFonts w:hint="eastAsia"/>
          <w:b w:val="0"/>
          <w:bCs w:val="0"/>
          <w:color w:val="000000"/>
          <w:sz w:val="24"/>
          <w:szCs w:val="40"/>
          <w:u w:val="none"/>
          <w:lang w:val="en-US" w:eastAsia="zh-CN"/>
        </w:rPr>
        <w:t>▲4、设备有温度监测</w:t>
      </w:r>
      <w:r>
        <w:rPr>
          <w:rFonts w:hint="eastAsia"/>
          <w:b w:val="0"/>
          <w:bCs w:val="0"/>
          <w:color w:val="000000"/>
          <w:sz w:val="24"/>
          <w:u w:val="none"/>
          <w:lang w:val="en-US" w:eastAsia="zh-CN"/>
        </w:rPr>
        <w:t>功能，屏幕分别有设置温度和实际出雾温度</w:t>
      </w:r>
      <w:r>
        <w:rPr>
          <w:rFonts w:hint="eastAsia"/>
          <w:b w:val="0"/>
          <w:bCs w:val="0"/>
          <w:color w:val="000000"/>
          <w:sz w:val="24"/>
          <w:szCs w:val="40"/>
          <w:u w:val="none"/>
          <w:lang w:val="en-US" w:eastAsia="zh-CN"/>
        </w:rPr>
        <w:t>显示，治疗过程中屏幕能实时查看出雾温度，确保冷热雾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8"/>
          <w:u w:val="none"/>
          <w:vertAlign w:val="baseline"/>
          <w:lang w:val="en-US" w:eastAsia="zh-CN"/>
        </w:rPr>
        <w:t>温度稳定。</w:t>
      </w:r>
    </w:p>
    <w:p w14:paraId="16A10809"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480" w:lineRule="auto"/>
        <w:ind w:left="0" w:leftChars="0"/>
        <w:rPr>
          <w:rFonts w:hint="eastAsia" w:ascii="宋体" w:hAnsi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8"/>
          <w:u w:val="none"/>
          <w:lang w:val="en-US" w:eastAsia="zh-CN"/>
        </w:rPr>
        <w:t>5、有安全装置，当治疗仪喷雾口温度超过45℃时或者低于6℃时，治疗仪会有安全保护，有提示声音。</w:t>
      </w:r>
    </w:p>
    <w:p w14:paraId="15DCC335"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480" w:lineRule="auto"/>
        <w:ind w:left="0" w:leftChars="0"/>
        <w:jc w:val="left"/>
        <w:rPr>
          <w:rFonts w:hint="eastAsia" w:ascii="宋体" w:hAnsi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8"/>
          <w:u w:val="none"/>
          <w:lang w:val="en-US" w:eastAsia="zh-CN"/>
        </w:rPr>
        <w:t>6</w:t>
      </w:r>
      <w:r>
        <w:rPr>
          <w:rFonts w:hint="eastAsia" w:ascii="宋体" w:hAnsi="宋体" w:eastAsia="宋体"/>
          <w:b w:val="0"/>
          <w:bCs w:val="0"/>
          <w:sz w:val="24"/>
          <w:szCs w:val="28"/>
          <w:u w:val="none"/>
          <w:lang w:val="en-US" w:eastAsia="zh-CN"/>
        </w:rPr>
        <w:t>、</w:t>
      </w:r>
      <w:r>
        <w:rPr>
          <w:rFonts w:hint="eastAsia" w:ascii="宋体" w:hAnsi="宋体"/>
          <w:b w:val="0"/>
          <w:bCs w:val="0"/>
          <w:sz w:val="24"/>
          <w:szCs w:val="28"/>
          <w:u w:val="none"/>
          <w:lang w:val="en-US" w:eastAsia="zh-CN"/>
        </w:rPr>
        <w:t>雾化</w:t>
      </w:r>
      <w:r>
        <w:rPr>
          <w:rFonts w:hint="eastAsia" w:ascii="宋体" w:hAnsi="宋体"/>
          <w:b w:val="0"/>
          <w:bCs w:val="0"/>
          <w:sz w:val="24"/>
          <w:szCs w:val="28"/>
          <w:u w:val="none"/>
        </w:rPr>
        <w:t>时间可</w:t>
      </w:r>
      <w:r>
        <w:rPr>
          <w:rFonts w:hint="eastAsia" w:ascii="宋体" w:hAnsi="宋体"/>
          <w:b w:val="0"/>
          <w:bCs w:val="0"/>
          <w:sz w:val="24"/>
          <w:szCs w:val="28"/>
          <w:u w:val="none"/>
          <w:lang w:val="en-US" w:eastAsia="zh-CN"/>
        </w:rPr>
        <w:t>调节</w:t>
      </w:r>
      <w:r>
        <w:rPr>
          <w:rFonts w:hint="eastAsia" w:ascii="宋体" w:hAnsi="宋体"/>
          <w:b w:val="0"/>
          <w:bCs w:val="0"/>
          <w:sz w:val="24"/>
          <w:szCs w:val="28"/>
          <w:u w:val="none"/>
          <w:lang w:eastAsia="zh-CN"/>
        </w:rPr>
        <w:t>，</w:t>
      </w:r>
      <w:r>
        <w:rPr>
          <w:rFonts w:hint="eastAsia" w:ascii="宋体" w:hAnsi="宋体"/>
          <w:b w:val="0"/>
          <w:bCs w:val="0"/>
          <w:sz w:val="24"/>
          <w:szCs w:val="28"/>
          <w:u w:val="none"/>
        </w:rPr>
        <w:t>15分钟、20分钟、25分钟和30分钟四个时间档位，误差均在±30S</w:t>
      </w:r>
      <w:r>
        <w:rPr>
          <w:rFonts w:hint="eastAsia" w:ascii="宋体" w:hAnsi="宋体"/>
          <w:b w:val="0"/>
          <w:bCs w:val="0"/>
          <w:sz w:val="24"/>
          <w:szCs w:val="28"/>
          <w:u w:val="none"/>
          <w:lang w:eastAsia="zh-CN"/>
        </w:rPr>
        <w:t>；</w:t>
      </w:r>
      <w:r>
        <w:rPr>
          <w:rFonts w:hint="eastAsia" w:ascii="宋体" w:hAnsi="宋体"/>
          <w:b w:val="0"/>
          <w:bCs w:val="0"/>
          <w:sz w:val="24"/>
          <w:szCs w:val="28"/>
          <w:u w:val="none"/>
          <w:lang w:val="en-US" w:eastAsia="zh-CN"/>
        </w:rPr>
        <w:t>雾量可调节，出雾量可设置1-3挡位。</w:t>
      </w:r>
    </w:p>
    <w:p w14:paraId="609B8F02"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480" w:lineRule="auto"/>
        <w:ind w:left="0" w:leftChars="0"/>
        <w:jc w:val="both"/>
        <w:rPr>
          <w:rFonts w:hint="eastAsia" w:ascii="宋体" w:hAnsi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8"/>
          <w:u w:val="none"/>
          <w:lang w:val="en-US" w:eastAsia="zh-CN"/>
        </w:rPr>
        <w:t>7、设备</w:t>
      </w:r>
      <w:r>
        <w:rPr>
          <w:rFonts w:hint="eastAsia" w:ascii="宋体" w:hAnsi="宋体"/>
          <w:b w:val="0"/>
          <w:bCs w:val="0"/>
          <w:sz w:val="24"/>
          <w:szCs w:val="28"/>
          <w:u w:val="none"/>
        </w:rPr>
        <w:t>具有当雾化盒缺水时,治疗仪具备</w:t>
      </w:r>
      <w:r>
        <w:rPr>
          <w:rFonts w:hint="eastAsia" w:ascii="宋体" w:hAnsi="宋体"/>
          <w:b w:val="0"/>
          <w:bCs w:val="0"/>
          <w:sz w:val="24"/>
          <w:szCs w:val="28"/>
          <w:u w:val="none"/>
          <w:lang w:val="en-US" w:eastAsia="zh-CN"/>
        </w:rPr>
        <w:t>提示且自动</w:t>
      </w:r>
      <w:r>
        <w:rPr>
          <w:rFonts w:hint="eastAsia" w:ascii="宋体" w:hAnsi="宋体"/>
          <w:b w:val="0"/>
          <w:bCs w:val="0"/>
          <w:sz w:val="24"/>
          <w:szCs w:val="28"/>
          <w:u w:val="none"/>
        </w:rPr>
        <w:t>关闭功能。</w:t>
      </w:r>
    </w:p>
    <w:p w14:paraId="21BE7E1A">
      <w:pPr>
        <w:pStyle w:val="5"/>
        <w:numPr>
          <w:ilvl w:val="0"/>
          <w:numId w:val="0"/>
        </w:numPr>
        <w:spacing w:line="480" w:lineRule="auto"/>
        <w:ind w:left="0" w:leftChars="0"/>
        <w:jc w:val="both"/>
        <w:rPr>
          <w:rFonts w:hint="eastAsia" w:ascii="新宋体" w:hAnsi="新宋体" w:eastAsia="新宋体"/>
          <w:b w:val="0"/>
          <w:bCs w:val="0"/>
          <w:color w:val="000000"/>
          <w:sz w:val="24"/>
        </w:rPr>
      </w:pPr>
      <w:r>
        <w:rPr>
          <w:rFonts w:hint="eastAsia" w:ascii="新宋体" w:hAnsi="新宋体" w:eastAsia="新宋体"/>
          <w:b w:val="0"/>
          <w:bCs w:val="0"/>
          <w:color w:val="000000"/>
          <w:sz w:val="24"/>
          <w:lang w:val="en-US" w:eastAsia="zh-CN"/>
        </w:rPr>
        <w:t>▲8</w:t>
      </w:r>
      <w:r>
        <w:rPr>
          <w:rFonts w:hint="eastAsia" w:ascii="宋体" w:hAnsi="宋体"/>
          <w:b w:val="0"/>
          <w:bCs w:val="0"/>
          <w:color w:val="000000"/>
          <w:sz w:val="24"/>
          <w:szCs w:val="28"/>
          <w:vertAlign w:val="baseline"/>
          <w:lang w:val="en-US" w:eastAsia="zh-CN"/>
        </w:rPr>
        <w:t>、雾化药水槽于机身隐藏式设计，避免患者接触。</w:t>
      </w:r>
    </w:p>
    <w:p w14:paraId="6C00BC10">
      <w:pPr>
        <w:pStyle w:val="5"/>
        <w:numPr>
          <w:ilvl w:val="0"/>
          <w:numId w:val="0"/>
        </w:numPr>
        <w:spacing w:line="480" w:lineRule="auto"/>
        <w:ind w:left="0" w:leftChars="0"/>
        <w:jc w:val="both"/>
        <w:rPr>
          <w:rFonts w:hint="eastAsia" w:ascii="宋体" w:hAnsi="宋体"/>
          <w:b w:val="0"/>
          <w:bCs w:val="0"/>
          <w:color w:val="000000"/>
          <w:sz w:val="28"/>
          <w:szCs w:val="28"/>
          <w:vertAlign w:val="baseline"/>
          <w:lang w:val="en-US" w:eastAsia="zh-CN"/>
        </w:rPr>
      </w:pPr>
      <w:r>
        <w:rPr>
          <w:rFonts w:ascii="宋体" w:hAnsi="宋体"/>
          <w:b w:val="0"/>
          <w:bCs w:val="0"/>
          <w:color w:val="000000"/>
          <w:sz w:val="24"/>
          <w:szCs w:val="28"/>
          <w:vertAlign w:val="baseline"/>
          <w:lang w:val="en-US" w:eastAsia="zh-CN"/>
        </w:rPr>
        <w:t>9、雾化机身具有雾化管道及眼罩挂耳处，便于医护人员使用。</w:t>
      </w:r>
    </w:p>
    <w:p w14:paraId="0EF85603">
      <w:pPr>
        <w:pStyle w:val="5"/>
        <w:numPr>
          <w:ilvl w:val="0"/>
          <w:numId w:val="0"/>
        </w:numPr>
        <w:spacing w:line="480" w:lineRule="auto"/>
        <w:ind w:left="0" w:leftChars="0"/>
        <w:jc w:val="both"/>
        <w:rPr>
          <w:rFonts w:hint="eastAsia" w:ascii="新宋体" w:hAnsi="新宋体" w:eastAsia="新宋体"/>
          <w:b w:val="0"/>
          <w:bCs w:val="0"/>
          <w:color w:val="000000"/>
          <w:sz w:val="28"/>
          <w:szCs w:val="28"/>
        </w:rPr>
      </w:pPr>
      <w:r>
        <w:rPr>
          <w:rFonts w:hint="eastAsia" w:ascii="新宋体" w:hAnsi="新宋体" w:eastAsia="新宋体"/>
          <w:b w:val="0"/>
          <w:bCs w:val="0"/>
          <w:color w:val="000000"/>
          <w:sz w:val="24"/>
          <w:szCs w:val="28"/>
          <w:lang w:val="en-US" w:eastAsia="zh-CN"/>
        </w:rPr>
        <w:t>▲10、设备是使用年限≥10年，满足高年限使用要求。(需要设备铭牌或说明书佐证)</w:t>
      </w:r>
    </w:p>
    <w:p w14:paraId="1B4868E2">
      <w:pPr>
        <w:keepNext w:val="0"/>
        <w:keepLines w:val="0"/>
        <w:widowControl/>
        <w:numPr>
          <w:ilvl w:val="0"/>
          <w:numId w:val="1"/>
        </w:numPr>
        <w:suppressLineNumbers w:val="0"/>
        <w:spacing w:line="480" w:lineRule="auto"/>
        <w:jc w:val="left"/>
        <w:rPr>
          <w:rFonts w:hint="eastAsia" w:ascii="宋体" w:hAnsi="宋体" w:eastAsia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/>
          <w:b w:val="0"/>
          <w:bCs w:val="0"/>
          <w:color w:val="000000"/>
          <w:kern w:val="0"/>
          <w:sz w:val="24"/>
          <w:szCs w:val="28"/>
          <w:lang w:val="en-US" w:eastAsia="zh-CN" w:bidi="ar"/>
        </w:rPr>
        <w:t>设备侧面有放水口，旋转放水口螺丝，可对设备内雾化水箱内液体进行排放。</w:t>
      </w:r>
    </w:p>
    <w:p w14:paraId="458BD6C2">
      <w:pPr>
        <w:keepNext w:val="0"/>
        <w:keepLines w:val="0"/>
        <w:widowControl/>
        <w:numPr>
          <w:ilvl w:val="0"/>
          <w:numId w:val="1"/>
        </w:numPr>
        <w:suppressLineNumbers w:val="0"/>
        <w:spacing w:line="480" w:lineRule="auto"/>
        <w:jc w:val="left"/>
        <w:rPr>
          <w:rFonts w:hint="eastAsia" w:ascii="宋体" w:hAnsi="宋体" w:eastAsia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/>
          <w:b w:val="0"/>
          <w:bCs w:val="0"/>
          <w:color w:val="000000"/>
          <w:kern w:val="0"/>
          <w:sz w:val="24"/>
          <w:szCs w:val="28"/>
          <w:lang w:val="en-US" w:eastAsia="zh-CN" w:bidi="ar"/>
        </w:rPr>
        <w:t>雾化管道采用一体式纺织布加厚材质，具有出雾保温作用。</w:t>
      </w:r>
    </w:p>
    <w:p w14:paraId="52FFB38C">
      <w:pPr>
        <w:rPr>
          <w:b w:val="0"/>
          <w:bCs w:val="0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tbl>
      <w:tblPr>
        <w:tblStyle w:val="2"/>
        <w:tblpPr w:leftFromText="180" w:rightFromText="180" w:vertAnchor="page" w:horzAnchor="page" w:tblpX="2490" w:tblpY="3594"/>
        <w:tblOverlap w:val="never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3815"/>
        <w:gridCol w:w="1310"/>
        <w:gridCol w:w="1387"/>
      </w:tblGrid>
      <w:tr w14:paraId="6EEBC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27" w:type="dxa"/>
            <w:vAlign w:val="center"/>
          </w:tcPr>
          <w:p w14:paraId="60901FB7">
            <w:pPr>
              <w:pStyle w:val="6"/>
              <w:snapToGrid w:val="0"/>
              <w:spacing w:line="276" w:lineRule="auto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序号</w:t>
            </w:r>
          </w:p>
        </w:tc>
        <w:tc>
          <w:tcPr>
            <w:tcW w:w="3815" w:type="dxa"/>
            <w:vAlign w:val="center"/>
          </w:tcPr>
          <w:p w14:paraId="4019ECC3">
            <w:pPr>
              <w:pStyle w:val="6"/>
              <w:snapToGrid w:val="0"/>
              <w:spacing w:line="276" w:lineRule="auto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名称</w:t>
            </w:r>
          </w:p>
        </w:tc>
        <w:tc>
          <w:tcPr>
            <w:tcW w:w="1310" w:type="dxa"/>
            <w:vAlign w:val="center"/>
          </w:tcPr>
          <w:p w14:paraId="7566EAB8">
            <w:pPr>
              <w:pStyle w:val="6"/>
              <w:snapToGrid w:val="0"/>
              <w:spacing w:line="276" w:lineRule="auto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单位</w:t>
            </w:r>
          </w:p>
        </w:tc>
        <w:tc>
          <w:tcPr>
            <w:tcW w:w="1387" w:type="dxa"/>
            <w:vAlign w:val="center"/>
          </w:tcPr>
          <w:p w14:paraId="4B8E0EC1">
            <w:pPr>
              <w:pStyle w:val="6"/>
              <w:snapToGrid w:val="0"/>
              <w:spacing w:line="276" w:lineRule="auto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数量</w:t>
            </w:r>
          </w:p>
        </w:tc>
      </w:tr>
      <w:tr w14:paraId="596EA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27" w:type="dxa"/>
            <w:vAlign w:val="center"/>
          </w:tcPr>
          <w:p w14:paraId="1DCCEE6A">
            <w:pPr>
              <w:pStyle w:val="6"/>
              <w:snapToGrid w:val="0"/>
              <w:spacing w:line="276" w:lineRule="auto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1</w:t>
            </w:r>
          </w:p>
        </w:tc>
        <w:tc>
          <w:tcPr>
            <w:tcW w:w="3815" w:type="dxa"/>
            <w:vAlign w:val="center"/>
          </w:tcPr>
          <w:p w14:paraId="4E31ACD0">
            <w:pPr>
              <w:pStyle w:val="6"/>
              <w:snapToGrid w:val="0"/>
              <w:spacing w:line="276" w:lineRule="auto"/>
              <w:jc w:val="center"/>
              <w:rPr>
                <w:b w:val="0"/>
                <w:bCs w:val="0"/>
                <w:color w:val="000000"/>
                <w:szCs w:val="21"/>
              </w:rPr>
            </w:pPr>
            <w:r>
              <w:rPr>
                <w:b w:val="0"/>
                <w:bCs w:val="0"/>
                <w:color w:val="000000"/>
                <w:szCs w:val="21"/>
              </w:rPr>
              <w:t>主机</w:t>
            </w:r>
          </w:p>
        </w:tc>
        <w:tc>
          <w:tcPr>
            <w:tcW w:w="1310" w:type="dxa"/>
            <w:vAlign w:val="center"/>
          </w:tcPr>
          <w:p w14:paraId="60CB54BA">
            <w:pPr>
              <w:pStyle w:val="6"/>
              <w:snapToGrid w:val="0"/>
              <w:spacing w:line="276" w:lineRule="auto"/>
              <w:jc w:val="center"/>
              <w:rPr>
                <w:b w:val="0"/>
                <w:bCs w:val="0"/>
                <w:color w:val="000000"/>
                <w:szCs w:val="21"/>
              </w:rPr>
            </w:pPr>
            <w:r>
              <w:rPr>
                <w:b w:val="0"/>
                <w:bCs w:val="0"/>
                <w:color w:val="000000"/>
                <w:szCs w:val="21"/>
              </w:rPr>
              <w:t>台</w:t>
            </w:r>
          </w:p>
        </w:tc>
        <w:tc>
          <w:tcPr>
            <w:tcW w:w="1387" w:type="dxa"/>
            <w:vAlign w:val="center"/>
          </w:tcPr>
          <w:p w14:paraId="64339073">
            <w:pPr>
              <w:pStyle w:val="6"/>
              <w:snapToGrid w:val="0"/>
              <w:spacing w:line="276" w:lineRule="auto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1</w:t>
            </w:r>
          </w:p>
        </w:tc>
      </w:tr>
      <w:tr w14:paraId="52015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927" w:type="dxa"/>
            <w:vAlign w:val="center"/>
          </w:tcPr>
          <w:p w14:paraId="119F1C7A">
            <w:pPr>
              <w:pStyle w:val="6"/>
              <w:snapToGrid w:val="0"/>
              <w:spacing w:line="276" w:lineRule="auto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2</w:t>
            </w:r>
          </w:p>
        </w:tc>
        <w:tc>
          <w:tcPr>
            <w:tcW w:w="3815" w:type="dxa"/>
            <w:vAlign w:val="center"/>
          </w:tcPr>
          <w:p w14:paraId="721857E6">
            <w:pPr>
              <w:pStyle w:val="6"/>
              <w:snapToGrid w:val="0"/>
              <w:spacing w:line="276" w:lineRule="auto"/>
              <w:jc w:val="center"/>
              <w:rPr>
                <w:b w:val="0"/>
                <w:bCs w:val="0"/>
                <w:color w:val="000000"/>
                <w:szCs w:val="21"/>
              </w:rPr>
            </w:pPr>
            <w:r>
              <w:rPr>
                <w:b w:val="0"/>
                <w:bCs w:val="0"/>
                <w:color w:val="000000"/>
                <w:szCs w:val="21"/>
              </w:rPr>
              <w:t>电源线</w:t>
            </w:r>
          </w:p>
        </w:tc>
        <w:tc>
          <w:tcPr>
            <w:tcW w:w="1310" w:type="dxa"/>
            <w:vAlign w:val="center"/>
          </w:tcPr>
          <w:p w14:paraId="114CF4F8">
            <w:pPr>
              <w:pStyle w:val="6"/>
              <w:snapToGrid w:val="0"/>
              <w:spacing w:line="276" w:lineRule="auto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根</w:t>
            </w:r>
          </w:p>
        </w:tc>
        <w:tc>
          <w:tcPr>
            <w:tcW w:w="1387" w:type="dxa"/>
            <w:vAlign w:val="center"/>
          </w:tcPr>
          <w:p w14:paraId="3DC46D4A">
            <w:pPr>
              <w:pStyle w:val="6"/>
              <w:snapToGrid w:val="0"/>
              <w:spacing w:line="276" w:lineRule="auto"/>
              <w:jc w:val="center"/>
              <w:rPr>
                <w:b w:val="0"/>
                <w:bCs w:val="0"/>
                <w:color w:val="000000"/>
                <w:szCs w:val="21"/>
              </w:rPr>
            </w:pPr>
            <w:r>
              <w:rPr>
                <w:b w:val="0"/>
                <w:bCs w:val="0"/>
                <w:color w:val="000000"/>
                <w:szCs w:val="21"/>
              </w:rPr>
              <w:t>1</w:t>
            </w:r>
          </w:p>
        </w:tc>
      </w:tr>
      <w:tr w14:paraId="1C41A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27" w:type="dxa"/>
            <w:vAlign w:val="center"/>
          </w:tcPr>
          <w:p w14:paraId="758C7757">
            <w:pPr>
              <w:pStyle w:val="6"/>
              <w:snapToGrid w:val="0"/>
              <w:spacing w:line="276" w:lineRule="auto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3</w:t>
            </w:r>
          </w:p>
        </w:tc>
        <w:tc>
          <w:tcPr>
            <w:tcW w:w="3815" w:type="dxa"/>
            <w:vAlign w:val="center"/>
          </w:tcPr>
          <w:p w14:paraId="46FC328A">
            <w:pPr>
              <w:pStyle w:val="6"/>
              <w:snapToGrid w:val="0"/>
              <w:spacing w:line="276" w:lineRule="auto"/>
              <w:jc w:val="center"/>
              <w:rPr>
                <w:b w:val="0"/>
                <w:bCs w:val="0"/>
                <w:color w:val="000000"/>
                <w:szCs w:val="21"/>
              </w:rPr>
            </w:pPr>
            <w:r>
              <w:rPr>
                <w:b w:val="0"/>
                <w:bCs w:val="0"/>
                <w:color w:val="000000"/>
                <w:szCs w:val="21"/>
              </w:rPr>
              <w:t>喷雾管</w:t>
            </w:r>
          </w:p>
        </w:tc>
        <w:tc>
          <w:tcPr>
            <w:tcW w:w="1310" w:type="dxa"/>
            <w:vAlign w:val="center"/>
          </w:tcPr>
          <w:p w14:paraId="3D3E5802">
            <w:pPr>
              <w:pStyle w:val="6"/>
              <w:snapToGrid w:val="0"/>
              <w:spacing w:line="276" w:lineRule="auto"/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根</w:t>
            </w:r>
          </w:p>
        </w:tc>
        <w:tc>
          <w:tcPr>
            <w:tcW w:w="1387" w:type="dxa"/>
            <w:vAlign w:val="center"/>
          </w:tcPr>
          <w:p w14:paraId="12D3AE60">
            <w:pPr>
              <w:pStyle w:val="6"/>
              <w:snapToGrid w:val="0"/>
              <w:spacing w:line="276" w:lineRule="auto"/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lang w:val="en-US" w:eastAsia="zh-CN"/>
              </w:rPr>
              <w:t>2</w:t>
            </w:r>
          </w:p>
        </w:tc>
      </w:tr>
      <w:tr w14:paraId="4F443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27" w:type="dxa"/>
            <w:vAlign w:val="center"/>
          </w:tcPr>
          <w:p w14:paraId="1265FDBE">
            <w:pPr>
              <w:pStyle w:val="6"/>
              <w:widowControl w:val="0"/>
              <w:spacing w:line="276" w:lineRule="auto"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</w:t>
            </w:r>
          </w:p>
        </w:tc>
        <w:tc>
          <w:tcPr>
            <w:tcW w:w="3815" w:type="dxa"/>
            <w:vAlign w:val="center"/>
          </w:tcPr>
          <w:p w14:paraId="1B6D5EE3">
            <w:pPr>
              <w:pStyle w:val="6"/>
              <w:widowControl w:val="0"/>
              <w:spacing w:line="276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喷雾眼罩</w:t>
            </w:r>
          </w:p>
        </w:tc>
        <w:tc>
          <w:tcPr>
            <w:tcW w:w="1310" w:type="dxa"/>
            <w:vAlign w:val="center"/>
          </w:tcPr>
          <w:p w14:paraId="1129C9E1">
            <w:pPr>
              <w:pStyle w:val="6"/>
              <w:widowControl w:val="0"/>
              <w:spacing w:line="276" w:lineRule="auto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套</w:t>
            </w:r>
          </w:p>
        </w:tc>
        <w:tc>
          <w:tcPr>
            <w:tcW w:w="1387" w:type="dxa"/>
            <w:vAlign w:val="center"/>
          </w:tcPr>
          <w:p w14:paraId="7D8AED14">
            <w:pPr>
              <w:pStyle w:val="6"/>
              <w:widowControl w:val="0"/>
              <w:spacing w:line="276" w:lineRule="auto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0</w:t>
            </w:r>
          </w:p>
        </w:tc>
      </w:tr>
      <w:tr w14:paraId="7650E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27" w:type="dxa"/>
            <w:vAlign w:val="center"/>
          </w:tcPr>
          <w:p w14:paraId="2F56F31F">
            <w:pPr>
              <w:pStyle w:val="6"/>
              <w:widowControl w:val="0"/>
              <w:spacing w:line="276" w:lineRule="auto"/>
              <w:jc w:val="center"/>
              <w:rPr>
                <w:rFonts w:hint="eastAsia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815" w:type="dxa"/>
            <w:vAlign w:val="center"/>
          </w:tcPr>
          <w:p w14:paraId="02E687CC">
            <w:pPr>
              <w:pStyle w:val="6"/>
              <w:widowControl w:val="0"/>
              <w:spacing w:line="276" w:lineRule="auto"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说明书</w:t>
            </w:r>
          </w:p>
        </w:tc>
        <w:tc>
          <w:tcPr>
            <w:tcW w:w="1310" w:type="dxa"/>
            <w:vAlign w:val="center"/>
          </w:tcPr>
          <w:p w14:paraId="77F880BE">
            <w:pPr>
              <w:pStyle w:val="6"/>
              <w:widowControl w:val="0"/>
              <w:spacing w:line="276" w:lineRule="auto"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本</w:t>
            </w:r>
          </w:p>
        </w:tc>
        <w:tc>
          <w:tcPr>
            <w:tcW w:w="1387" w:type="dxa"/>
            <w:vAlign w:val="center"/>
          </w:tcPr>
          <w:p w14:paraId="7D3A6536">
            <w:pPr>
              <w:pStyle w:val="6"/>
              <w:widowControl w:val="0"/>
              <w:spacing w:line="276" w:lineRule="auto"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</w:tr>
      <w:tr w14:paraId="366AF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27" w:type="dxa"/>
            <w:vAlign w:val="center"/>
          </w:tcPr>
          <w:p w14:paraId="6C8DAD33">
            <w:pPr>
              <w:pStyle w:val="6"/>
              <w:widowControl w:val="0"/>
              <w:spacing w:line="276" w:lineRule="auto"/>
              <w:jc w:val="center"/>
              <w:rPr>
                <w:rFonts w:hint="eastAsia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3815" w:type="dxa"/>
            <w:vAlign w:val="center"/>
          </w:tcPr>
          <w:p w14:paraId="599E5A71">
            <w:pPr>
              <w:pStyle w:val="6"/>
              <w:widowControl w:val="0"/>
              <w:spacing w:line="276" w:lineRule="auto"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合格证</w:t>
            </w:r>
          </w:p>
        </w:tc>
        <w:tc>
          <w:tcPr>
            <w:tcW w:w="1310" w:type="dxa"/>
            <w:vAlign w:val="center"/>
          </w:tcPr>
          <w:p w14:paraId="5ADD7533">
            <w:pPr>
              <w:pStyle w:val="6"/>
              <w:widowControl w:val="0"/>
              <w:spacing w:line="276" w:lineRule="auto"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张</w:t>
            </w:r>
          </w:p>
        </w:tc>
        <w:tc>
          <w:tcPr>
            <w:tcW w:w="1387" w:type="dxa"/>
            <w:vAlign w:val="center"/>
          </w:tcPr>
          <w:p w14:paraId="579FE792">
            <w:pPr>
              <w:pStyle w:val="6"/>
              <w:widowControl w:val="0"/>
              <w:spacing w:line="276" w:lineRule="auto"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</w:tr>
      <w:tr w14:paraId="355FE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927" w:type="dxa"/>
            <w:vAlign w:val="center"/>
          </w:tcPr>
          <w:p w14:paraId="72ECD89E">
            <w:pPr>
              <w:pStyle w:val="6"/>
              <w:widowControl w:val="0"/>
              <w:spacing w:line="276" w:lineRule="auto"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7</w:t>
            </w:r>
          </w:p>
        </w:tc>
        <w:tc>
          <w:tcPr>
            <w:tcW w:w="3815" w:type="dxa"/>
            <w:vAlign w:val="center"/>
          </w:tcPr>
          <w:p w14:paraId="206C8698">
            <w:pPr>
              <w:pStyle w:val="6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防尘罩</w:t>
            </w:r>
          </w:p>
        </w:tc>
        <w:tc>
          <w:tcPr>
            <w:tcW w:w="1310" w:type="dxa"/>
            <w:vAlign w:val="center"/>
          </w:tcPr>
          <w:p w14:paraId="5CD31CCD">
            <w:pPr>
              <w:pStyle w:val="6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件</w:t>
            </w:r>
          </w:p>
        </w:tc>
        <w:tc>
          <w:tcPr>
            <w:tcW w:w="1387" w:type="dxa"/>
            <w:vAlign w:val="center"/>
          </w:tcPr>
          <w:p w14:paraId="49066379">
            <w:pPr>
              <w:pStyle w:val="6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</w:t>
            </w:r>
          </w:p>
        </w:tc>
      </w:tr>
    </w:tbl>
    <w:p w14:paraId="77A4C149">
      <w:pPr>
        <w:pStyle w:val="6"/>
        <w:rPr>
          <w:rFonts w:hint="eastAsia"/>
          <w:b w:val="0"/>
          <w:bCs w:val="0"/>
          <w:sz w:val="36"/>
          <w:szCs w:val="36"/>
        </w:rPr>
      </w:pPr>
      <w:bookmarkStart w:id="0" w:name="_GoBack"/>
      <w:bookmarkEnd w:id="0"/>
    </w:p>
    <w:p w14:paraId="62D26018">
      <w:pPr>
        <w:pStyle w:val="6"/>
        <w:ind w:firstLine="1800" w:firstLineChars="50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</w:rPr>
        <w:t>干眼恒温熏蒸治疗仪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>-配置单</w:t>
      </w:r>
    </w:p>
    <w:p w14:paraId="68E8245F">
      <w:pPr>
        <w:pStyle w:val="6"/>
        <w:ind w:firstLine="1807" w:firstLineChars="500"/>
        <w:rPr>
          <w:rFonts w:hint="eastAsia"/>
          <w:b/>
          <w:bCs/>
          <w:sz w:val="36"/>
          <w:szCs w:val="36"/>
          <w:lang w:val="en-US" w:eastAsia="zh-CN"/>
        </w:rPr>
      </w:pPr>
    </w:p>
    <w:p w14:paraId="11BDE5E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605543"/>
    <w:multiLevelType w:val="singleLevel"/>
    <w:tmpl w:val="57605543"/>
    <w:lvl w:ilvl="0" w:tentative="0">
      <w:start w:val="1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660C5292"/>
    <w:rsid w:val="7797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Calibri" w:hAnsi="Calibri" w:eastAsia="宋体"/>
      <w:b/>
      <w:bCs/>
      <w:kern w:val="0"/>
      <w:sz w:val="24"/>
      <w:szCs w:val="36"/>
      <w:u w:val="single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6">
    <w:name w:val="P1 Normal"/>
    <w:uiPriority w:val="0"/>
    <w:rPr>
      <w:rFonts w:ascii="宋体" w:hAnsi="宋体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2024-11-01T02:04:36Z</dcterms:created>
  <dc:creator>Administrator</dc:creator>
  <cp:lastModifiedBy>社会主义接班人</cp:lastModifiedBy>
  <dcterms:modified xsi:type="dcterms:W3CDTF">2024-11-01T02:05:37Z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6B4F5167D9324B9D96E66C76C404E5D5_12</vt:lpwstr>
  </property>
</Properties>
</file>