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8E1E04">
      <w:pPr>
        <w:jc w:val="center"/>
        <w:rPr>
          <w:rFonts w:hint="default" w:ascii="宋体" w:hAnsi="宋体"/>
          <w:b/>
          <w:bCs/>
          <w:sz w:val="40"/>
          <w:szCs w:val="40"/>
          <w:lang w:val="en-US" w:eastAsia="zh-CN"/>
        </w:rPr>
      </w:pPr>
      <w:r>
        <w:rPr>
          <w:rFonts w:hint="eastAsia" w:ascii="宋体" w:hAnsi="宋体"/>
          <w:b/>
          <w:bCs/>
          <w:sz w:val="40"/>
          <w:szCs w:val="40"/>
          <w:lang w:val="en-US" w:eastAsia="zh-CN"/>
        </w:rPr>
        <w:t>电动手术床技术参数</w:t>
      </w:r>
    </w:p>
    <w:p w14:paraId="64F5C622">
      <w:pPr>
        <w:spacing w:line="240" w:lineRule="auto"/>
        <w:rPr>
          <w:rFonts w:hint="default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一、功能要求：</w:t>
      </w:r>
    </w:p>
    <w:p w14:paraId="7BFCE6BC">
      <w:pPr>
        <w:spacing w:line="240" w:lineRule="auto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1、配套各种品牌、型号的移动式中、小C臂使用，对患者进行心脏、周边血管、神经血管、介入放射血管造影和DSA而设计。</w:t>
      </w:r>
    </w:p>
    <w:p w14:paraId="2C2E5B63">
      <w:pPr>
        <w:spacing w:line="24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专门为拓展微创治疗、提高手术精度，配合现代医学影像诊断技术、立体定向而设计。且产品设计符合人体工程学人体解剖学的特点，应用现代技术与人性化的设计理念，能满足神经外科、脊柱外科、耳鼻喉科、整形外科、放射外科手术及</w:t>
      </w:r>
      <w:r>
        <w:rPr>
          <w:rFonts w:ascii="宋体" w:hAnsi="宋体" w:cs="宋体"/>
          <w:sz w:val="24"/>
          <w:szCs w:val="24"/>
        </w:rPr>
        <w:t>3D</w:t>
      </w:r>
      <w:r>
        <w:rPr>
          <w:rFonts w:hint="eastAsia" w:ascii="宋体" w:hAnsi="宋体" w:cs="宋体"/>
          <w:sz w:val="24"/>
          <w:szCs w:val="24"/>
        </w:rPr>
        <w:t>造影的要求</w:t>
      </w:r>
    </w:p>
    <w:p w14:paraId="4EA14303">
      <w:pPr>
        <w:spacing w:line="240" w:lineRule="auto"/>
        <w:rPr>
          <w:rFonts w:hint="eastAsia" w:ascii="宋体" w:hAnsi="宋体"/>
          <w:sz w:val="24"/>
          <w:szCs w:val="24"/>
        </w:rPr>
      </w:pPr>
      <w:r>
        <w:rPr>
          <w:rFonts w:hint="default" w:ascii="宋体" w:hAnsi="宋体"/>
          <w:sz w:val="24"/>
          <w:szCs w:val="24"/>
          <w:lang w:eastAsia="zh-Hans"/>
        </w:rPr>
        <w:t>3、</w:t>
      </w:r>
      <w:r>
        <w:rPr>
          <w:rFonts w:hint="eastAsia" w:ascii="宋体" w:hAnsi="宋体"/>
          <w:sz w:val="24"/>
          <w:szCs w:val="24"/>
        </w:rPr>
        <w:t>采用精密进口微电机，电动齿轮啮合机械结构，替代了传统的液压传动技术，无需定期添加液压油，无液压传动易漏油之忧。产品刚性优越，运行速度均匀，平稳，体位摆放精准，性能可靠，经久耐用。</w:t>
      </w:r>
    </w:p>
    <w:p w14:paraId="51F5B812">
      <w:pPr>
        <w:spacing w:line="240" w:lineRule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/>
          <w:sz w:val="24"/>
          <w:szCs w:val="24"/>
          <w:lang w:eastAsia="zh-Hans"/>
        </w:rPr>
        <w:t>4、</w:t>
      </w:r>
      <w:r>
        <w:rPr>
          <w:rFonts w:hint="eastAsia" w:ascii="宋体" w:hAnsi="宋体"/>
          <w:sz w:val="24"/>
          <w:szCs w:val="24"/>
        </w:rPr>
        <w:t>床面水平移动行程</w:t>
      </w:r>
      <w:r>
        <w:rPr>
          <w:rFonts w:hint="eastAsia" w:ascii="宋体" w:hAnsi="宋体"/>
          <w:color w:val="000000"/>
          <w:sz w:val="26"/>
        </w:rPr>
        <w:t>≥</w:t>
      </w:r>
      <w:r>
        <w:rPr>
          <w:rFonts w:hint="eastAsia" w:ascii="宋体" w:hAnsi="宋体"/>
          <w:sz w:val="24"/>
          <w:szCs w:val="24"/>
          <w:lang w:val="en-US" w:eastAsia="zh-CN"/>
        </w:rPr>
        <w:t>820</w:t>
      </w:r>
      <w:r>
        <w:rPr>
          <w:rFonts w:hint="eastAsia" w:ascii="宋体" w:hAnsi="宋体"/>
          <w:sz w:val="24"/>
          <w:szCs w:val="24"/>
        </w:rPr>
        <w:t>mm，给C型臂提供精确和方便的定位空间，无需移动病人可进行全身性X片透视。</w:t>
      </w:r>
    </w:p>
    <w:p w14:paraId="12300885">
      <w:pPr>
        <w:spacing w:line="24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/>
          <w:sz w:val="24"/>
          <w:szCs w:val="24"/>
        </w:rPr>
        <w:t>升降、平移、各种动作操作由独立</w:t>
      </w:r>
      <w:r>
        <w:rPr>
          <w:rFonts w:hint="default" w:ascii="宋体" w:hAnsi="宋体"/>
          <w:sz w:val="24"/>
          <w:szCs w:val="24"/>
        </w:rPr>
        <w:t>微电路系统控制</w:t>
      </w:r>
      <w:r>
        <w:rPr>
          <w:rFonts w:hint="eastAsia" w:ascii="宋体" w:hAnsi="宋体"/>
          <w:sz w:val="24"/>
          <w:szCs w:val="24"/>
        </w:rPr>
        <w:t>，若某个动力单元失效，不会影响其他动作的操作和使用。</w:t>
      </w:r>
    </w:p>
    <w:p w14:paraId="24A3F23C"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6</w:t>
      </w:r>
      <w:r>
        <w:rPr>
          <w:rFonts w:hint="default" w:ascii="宋体" w:hAnsi="宋体"/>
          <w:sz w:val="24"/>
          <w:szCs w:val="24"/>
          <w:lang w:eastAsia="zh-Hans"/>
        </w:rPr>
        <w:t>、</w:t>
      </w:r>
      <w:r>
        <w:rPr>
          <w:rFonts w:hint="eastAsia" w:ascii="宋体" w:hAnsi="宋体"/>
          <w:sz w:val="24"/>
          <w:szCs w:val="24"/>
        </w:rPr>
        <w:t>微电脑控制精确稳定，并采用多股美规标准导线屏蔽了外界信号的干扰。</w:t>
      </w:r>
    </w:p>
    <w:p w14:paraId="07F69C34"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</w:t>
      </w:r>
      <w:r>
        <w:rPr>
          <w:rFonts w:hint="default" w:ascii="宋体" w:hAnsi="宋体"/>
          <w:sz w:val="24"/>
          <w:szCs w:val="24"/>
          <w:lang w:eastAsia="zh-Hans"/>
        </w:rPr>
        <w:t>、</w:t>
      </w:r>
      <w:r>
        <w:rPr>
          <w:rFonts w:hint="eastAsia" w:ascii="宋体" w:hAnsi="宋体"/>
          <w:sz w:val="24"/>
          <w:szCs w:val="24"/>
        </w:rPr>
        <w:t>高精度的进口直线导轨，保证手术床运行平稳。</w:t>
      </w:r>
    </w:p>
    <w:p w14:paraId="76694334">
      <w:pPr>
        <w:spacing w:line="24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8</w:t>
      </w:r>
      <w:r>
        <w:rPr>
          <w:rFonts w:hint="default" w:ascii="宋体" w:hAnsi="宋体"/>
          <w:sz w:val="24"/>
          <w:szCs w:val="24"/>
          <w:lang w:eastAsia="zh-Hans"/>
        </w:rPr>
        <w:t>、</w:t>
      </w:r>
      <w:r>
        <w:rPr>
          <w:rFonts w:hint="eastAsia" w:ascii="宋体" w:hAnsi="宋体"/>
          <w:sz w:val="24"/>
          <w:szCs w:val="24"/>
        </w:rPr>
        <w:t>科学的底座设计，为C型臂留有宽大的活动空间，为施术的医护人员预留有脚部的活动空间，保证手术床在实现各种动作时的平衡稳固。</w:t>
      </w:r>
    </w:p>
    <w:p w14:paraId="1EACC134">
      <w:pPr>
        <w:spacing w:line="240" w:lineRule="auto"/>
        <w:rPr>
          <w:rFonts w:hint="eastAsia" w:ascii="宋体" w:hAnsi="宋体"/>
          <w:b/>
          <w:bCs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二、</w:t>
      </w:r>
      <w:r>
        <w:rPr>
          <w:rFonts w:hint="default" w:ascii="宋体" w:hAnsi="宋体"/>
          <w:b/>
          <w:bCs/>
          <w:sz w:val="24"/>
          <w:szCs w:val="24"/>
          <w:lang w:eastAsia="zh-CN"/>
        </w:rPr>
        <w:t>技术参数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：</w:t>
      </w:r>
    </w:p>
    <w:p w14:paraId="42677111">
      <w:pPr>
        <w:widowControl/>
        <w:numPr>
          <w:ilvl w:val="0"/>
          <w:numId w:val="0"/>
        </w:numPr>
        <w:spacing w:line="240" w:lineRule="auto"/>
        <w:jc w:val="lef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hint="default" w:ascii="宋体" w:hAnsi="宋体"/>
          <w:color w:val="000000"/>
          <w:kern w:val="0"/>
          <w:sz w:val="24"/>
          <w:szCs w:val="24"/>
        </w:rPr>
        <w:t>1、</w:t>
      </w:r>
      <w:r>
        <w:rPr>
          <w:rFonts w:hint="eastAsia" w:ascii="宋体" w:hAnsi="宋体"/>
          <w:color w:val="000000"/>
          <w:kern w:val="0"/>
          <w:sz w:val="24"/>
          <w:szCs w:val="24"/>
        </w:rPr>
        <w:t>总长</w:t>
      </w:r>
      <w:r>
        <w:rPr>
          <w:rFonts w:ascii="宋体" w:hAnsi="宋体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/>
          <w:color w:val="000000"/>
          <w:sz w:val="26"/>
        </w:rPr>
        <w:t>≥</w:t>
      </w:r>
      <w:r>
        <w:rPr>
          <w:rFonts w:ascii="宋体" w:hAnsi="宋体"/>
          <w:color w:val="000000"/>
          <w:kern w:val="0"/>
          <w:sz w:val="24"/>
          <w:szCs w:val="24"/>
        </w:rPr>
        <w:t>2500±10mm</w:t>
      </w:r>
    </w:p>
    <w:p w14:paraId="7EBD61B7">
      <w:pPr>
        <w:widowControl/>
        <w:numPr>
          <w:ilvl w:val="0"/>
          <w:numId w:val="0"/>
        </w:numPr>
        <w:spacing w:line="240" w:lineRule="auto"/>
        <w:jc w:val="lef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宋体" w:hAnsi="宋体"/>
          <w:color w:val="000000"/>
          <w:kern w:val="0"/>
          <w:sz w:val="24"/>
          <w:szCs w:val="24"/>
        </w:rPr>
        <w:t>2、</w:t>
      </w:r>
      <w:r>
        <w:rPr>
          <w:rFonts w:hint="eastAsia" w:ascii="宋体" w:hAnsi="宋体"/>
          <w:color w:val="000000"/>
          <w:kern w:val="0"/>
          <w:sz w:val="24"/>
          <w:szCs w:val="24"/>
        </w:rPr>
        <w:t>可透视面长度</w:t>
      </w:r>
      <w:r>
        <w:rPr>
          <w:rFonts w:ascii="宋体" w:hAnsi="宋体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/>
          <w:color w:val="000000"/>
          <w:sz w:val="26"/>
        </w:rPr>
        <w:t>≥</w:t>
      </w:r>
      <w:r>
        <w:rPr>
          <w:rFonts w:ascii="宋体" w:hAnsi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/>
          <w:color w:val="000000"/>
          <w:kern w:val="0"/>
          <w:sz w:val="24"/>
          <w:szCs w:val="24"/>
        </w:rPr>
        <w:t>7</w:t>
      </w:r>
      <w:r>
        <w:rPr>
          <w:rFonts w:ascii="宋体" w:hAnsi="宋体"/>
          <w:color w:val="000000"/>
          <w:kern w:val="0"/>
          <w:sz w:val="24"/>
          <w:szCs w:val="24"/>
        </w:rPr>
        <w:t>50±</w:t>
      </w:r>
      <w:r>
        <w:rPr>
          <w:rFonts w:hint="eastAsia" w:ascii="宋体" w:hAnsi="宋体"/>
          <w:color w:val="000000"/>
          <w:kern w:val="0"/>
          <w:sz w:val="24"/>
          <w:szCs w:val="24"/>
        </w:rPr>
        <w:t>10</w:t>
      </w:r>
      <w:r>
        <w:rPr>
          <w:rFonts w:ascii="宋体" w:hAnsi="宋体"/>
          <w:color w:val="000000"/>
          <w:kern w:val="0"/>
          <w:sz w:val="24"/>
          <w:szCs w:val="24"/>
        </w:rPr>
        <w:t>mm</w:t>
      </w:r>
    </w:p>
    <w:p w14:paraId="5D7A0111">
      <w:pPr>
        <w:widowControl/>
        <w:numPr>
          <w:ilvl w:val="0"/>
          <w:numId w:val="0"/>
        </w:numPr>
        <w:spacing w:line="240" w:lineRule="auto"/>
        <w:jc w:val="lef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hint="default" w:ascii="宋体" w:hAnsi="宋体"/>
          <w:color w:val="000000"/>
          <w:kern w:val="0"/>
          <w:sz w:val="24"/>
          <w:szCs w:val="24"/>
          <w:lang w:eastAsia="zh-Hans"/>
        </w:rPr>
        <w:t>3、</w:t>
      </w:r>
      <w:r>
        <w:rPr>
          <w:rFonts w:hint="eastAsia" w:ascii="宋体" w:hAnsi="宋体"/>
          <w:color w:val="000000"/>
          <w:kern w:val="0"/>
          <w:sz w:val="24"/>
          <w:szCs w:val="24"/>
        </w:rPr>
        <w:t>无金属检查长度</w:t>
      </w:r>
      <w:r>
        <w:rPr>
          <w:rFonts w:ascii="宋体" w:hAnsi="宋体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/>
          <w:color w:val="000000"/>
          <w:sz w:val="26"/>
        </w:rPr>
        <w:t>≥</w:t>
      </w:r>
      <w:r>
        <w:rPr>
          <w:rFonts w:ascii="宋体" w:hAnsi="宋体"/>
          <w:color w:val="000000"/>
          <w:kern w:val="0"/>
          <w:sz w:val="24"/>
          <w:szCs w:val="24"/>
        </w:rPr>
        <w:t>1200±5mm</w:t>
      </w:r>
    </w:p>
    <w:p w14:paraId="36BD1DBC">
      <w:pPr>
        <w:widowControl/>
        <w:numPr>
          <w:ilvl w:val="0"/>
          <w:numId w:val="0"/>
        </w:numPr>
        <w:spacing w:line="240" w:lineRule="auto"/>
        <w:jc w:val="lef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hint="default" w:ascii="宋体" w:hAnsi="宋体"/>
          <w:color w:val="000000"/>
          <w:kern w:val="0"/>
          <w:sz w:val="24"/>
          <w:szCs w:val="24"/>
          <w:lang w:eastAsia="zh-Hans"/>
        </w:rPr>
        <w:t>4、</w:t>
      </w:r>
      <w:r>
        <w:rPr>
          <w:rFonts w:hint="eastAsia" w:ascii="宋体" w:hAnsi="宋体"/>
          <w:color w:val="000000"/>
          <w:kern w:val="0"/>
          <w:sz w:val="24"/>
          <w:szCs w:val="24"/>
        </w:rPr>
        <w:t>总宽</w:t>
      </w:r>
      <w:r>
        <w:rPr>
          <w:rFonts w:ascii="宋体" w:hAnsi="宋体"/>
          <w:color w:val="000000"/>
          <w:kern w:val="0"/>
          <w:sz w:val="24"/>
          <w:szCs w:val="24"/>
        </w:rPr>
        <w:t xml:space="preserve"> (</w:t>
      </w:r>
      <w:r>
        <w:rPr>
          <w:rFonts w:hint="eastAsia" w:ascii="宋体" w:hAnsi="宋体"/>
          <w:color w:val="000000"/>
          <w:kern w:val="0"/>
          <w:sz w:val="24"/>
          <w:szCs w:val="24"/>
        </w:rPr>
        <w:t>含边轨</w:t>
      </w:r>
      <w:r>
        <w:rPr>
          <w:rFonts w:ascii="宋体" w:hAnsi="宋体"/>
          <w:color w:val="000000"/>
          <w:kern w:val="0"/>
          <w:sz w:val="24"/>
          <w:szCs w:val="24"/>
        </w:rPr>
        <w:t>)：</w:t>
      </w:r>
      <w:r>
        <w:rPr>
          <w:rFonts w:hint="eastAsia" w:ascii="宋体" w:hAnsi="宋体"/>
          <w:color w:val="000000"/>
          <w:sz w:val="26"/>
        </w:rPr>
        <w:t>≥</w:t>
      </w:r>
      <w:r>
        <w:rPr>
          <w:rFonts w:ascii="宋体" w:hAnsi="宋体"/>
          <w:color w:val="000000"/>
          <w:kern w:val="0"/>
          <w:sz w:val="24"/>
          <w:szCs w:val="24"/>
        </w:rPr>
        <w:t xml:space="preserve"> 685±5mm</w:t>
      </w:r>
    </w:p>
    <w:p w14:paraId="7F796AFE">
      <w:pPr>
        <w:widowControl/>
        <w:numPr>
          <w:ilvl w:val="0"/>
          <w:numId w:val="0"/>
        </w:numPr>
        <w:spacing w:line="240" w:lineRule="auto"/>
        <w:jc w:val="lef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hint="default" w:ascii="宋体" w:hAnsi="宋体"/>
          <w:color w:val="000000"/>
          <w:kern w:val="0"/>
          <w:sz w:val="24"/>
          <w:szCs w:val="24"/>
          <w:lang w:eastAsia="zh-Hans"/>
        </w:rPr>
        <w:t>5、</w:t>
      </w:r>
      <w:r>
        <w:rPr>
          <w:rFonts w:hint="eastAsia" w:ascii="宋体" w:hAnsi="宋体"/>
          <w:color w:val="000000"/>
          <w:kern w:val="0"/>
          <w:sz w:val="24"/>
          <w:szCs w:val="24"/>
        </w:rPr>
        <w:t>可透视面宽度</w:t>
      </w:r>
      <w:r>
        <w:rPr>
          <w:rFonts w:ascii="宋体" w:hAnsi="宋体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/>
          <w:color w:val="000000"/>
          <w:sz w:val="26"/>
        </w:rPr>
        <w:t>≥</w:t>
      </w:r>
      <w:r>
        <w:rPr>
          <w:rFonts w:ascii="宋体" w:hAnsi="宋体"/>
          <w:color w:val="000000"/>
          <w:kern w:val="0"/>
          <w:sz w:val="24"/>
          <w:szCs w:val="24"/>
        </w:rPr>
        <w:t>465mm</w:t>
      </w:r>
    </w:p>
    <w:p w14:paraId="6777B6C6">
      <w:pPr>
        <w:widowControl/>
        <w:numPr>
          <w:ilvl w:val="0"/>
          <w:numId w:val="0"/>
        </w:numPr>
        <w:spacing w:line="240" w:lineRule="auto"/>
        <w:jc w:val="left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default" w:ascii="宋体" w:hAnsi="宋体"/>
          <w:color w:val="000000"/>
          <w:kern w:val="0"/>
          <w:sz w:val="24"/>
          <w:szCs w:val="24"/>
          <w:lang w:eastAsia="zh-Hans"/>
        </w:rPr>
        <w:t>6、</w:t>
      </w:r>
      <w:r>
        <w:rPr>
          <w:rFonts w:hint="eastAsia" w:ascii="宋体" w:hAnsi="宋体"/>
          <w:color w:val="000000"/>
          <w:kern w:val="0"/>
          <w:sz w:val="24"/>
          <w:szCs w:val="24"/>
        </w:rPr>
        <w:t>厚度</w:t>
      </w:r>
      <w:r>
        <w:rPr>
          <w:rFonts w:ascii="宋体" w:hAnsi="宋体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/>
          <w:color w:val="000000"/>
          <w:sz w:val="26"/>
        </w:rPr>
        <w:t>≥</w:t>
      </w: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>35</w:t>
      </w:r>
      <w:r>
        <w:rPr>
          <w:rFonts w:ascii="宋体" w:hAnsi="宋体"/>
          <w:color w:val="000000"/>
          <w:kern w:val="0"/>
          <w:sz w:val="24"/>
          <w:szCs w:val="24"/>
        </w:rPr>
        <w:t>mm</w:t>
      </w:r>
    </w:p>
    <w:p w14:paraId="76F8C4ED">
      <w:pPr>
        <w:widowControl/>
        <w:numPr>
          <w:ilvl w:val="0"/>
          <w:numId w:val="0"/>
        </w:numPr>
        <w:spacing w:line="240" w:lineRule="auto"/>
        <w:jc w:val="lef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hint="default" w:ascii="宋体" w:hAnsi="宋体"/>
          <w:color w:val="000000"/>
          <w:kern w:val="0"/>
          <w:sz w:val="24"/>
          <w:szCs w:val="24"/>
          <w:lang w:eastAsia="zh-Hans"/>
        </w:rPr>
        <w:t>7、</w:t>
      </w:r>
      <w:r>
        <w:rPr>
          <w:rFonts w:hint="eastAsia" w:ascii="宋体" w:hAnsi="宋体"/>
          <w:color w:val="000000"/>
          <w:kern w:val="0"/>
          <w:sz w:val="24"/>
          <w:szCs w:val="24"/>
        </w:rPr>
        <w:t>最大承重</w:t>
      </w:r>
      <w:r>
        <w:rPr>
          <w:rFonts w:ascii="宋体" w:hAnsi="宋体"/>
          <w:color w:val="000000"/>
          <w:kern w:val="0"/>
          <w:sz w:val="24"/>
          <w:szCs w:val="24"/>
        </w:rPr>
        <w:t>：240kg</w:t>
      </w:r>
    </w:p>
    <w:p w14:paraId="462B1F2D">
      <w:pPr>
        <w:widowControl/>
        <w:numPr>
          <w:ilvl w:val="0"/>
          <w:numId w:val="0"/>
        </w:numPr>
        <w:spacing w:line="240" w:lineRule="auto"/>
        <w:jc w:val="left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default" w:ascii="宋体" w:hAnsi="宋体"/>
          <w:color w:val="000000"/>
          <w:kern w:val="0"/>
          <w:sz w:val="24"/>
          <w:szCs w:val="24"/>
          <w:lang w:eastAsia="zh-Hans"/>
        </w:rPr>
        <w:t>8、</w:t>
      </w:r>
      <w:r>
        <w:rPr>
          <w:rFonts w:hint="eastAsia" w:ascii="宋体" w:hAnsi="宋体"/>
          <w:sz w:val="24"/>
          <w:szCs w:val="24"/>
        </w:rPr>
        <w:t>横向移动</w:t>
      </w:r>
      <w:r>
        <w:rPr>
          <w:rFonts w:ascii="宋体" w:hAnsi="宋体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</w:rPr>
        <w:t>手动</w:t>
      </w:r>
      <w:r>
        <w:rPr>
          <w:rFonts w:hint="default" w:ascii="宋体" w:hAnsi="宋体"/>
          <w:sz w:val="24"/>
          <w:szCs w:val="24"/>
        </w:rPr>
        <w:t>，</w:t>
      </w:r>
      <w:r>
        <w:rPr>
          <w:rFonts w:hint="eastAsia" w:ascii="宋体" w:hAnsi="宋体"/>
          <w:color w:val="000000"/>
          <w:kern w:val="0"/>
          <w:sz w:val="24"/>
          <w:szCs w:val="24"/>
        </w:rPr>
        <w:t>行程</w:t>
      </w:r>
      <w:r>
        <w:rPr>
          <w:rFonts w:ascii="宋体" w:hAnsi="宋体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/>
          <w:color w:val="000000"/>
          <w:sz w:val="26"/>
        </w:rPr>
        <w:t>≥</w:t>
      </w:r>
      <w:r>
        <w:rPr>
          <w:rFonts w:ascii="宋体" w:hAnsi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/>
          <w:color w:val="000000"/>
          <w:kern w:val="0"/>
          <w:sz w:val="24"/>
          <w:szCs w:val="24"/>
        </w:rPr>
        <w:t>5</w:t>
      </w:r>
      <w:r>
        <w:rPr>
          <w:rFonts w:ascii="宋体" w:hAnsi="宋体"/>
          <w:color w:val="000000"/>
          <w:kern w:val="0"/>
          <w:sz w:val="24"/>
          <w:szCs w:val="24"/>
        </w:rPr>
        <w:t>0±</w:t>
      </w:r>
      <w:r>
        <w:rPr>
          <w:rFonts w:hint="eastAsia" w:ascii="宋体" w:hAnsi="宋体"/>
          <w:color w:val="000000"/>
          <w:kern w:val="0"/>
          <w:sz w:val="24"/>
          <w:szCs w:val="24"/>
        </w:rPr>
        <w:t>20</w:t>
      </w:r>
      <w:r>
        <w:rPr>
          <w:rFonts w:ascii="宋体" w:hAnsi="宋体"/>
          <w:color w:val="000000"/>
          <w:kern w:val="0"/>
          <w:sz w:val="24"/>
          <w:szCs w:val="24"/>
        </w:rPr>
        <w:t>mm，</w:t>
      </w:r>
      <w:r>
        <w:rPr>
          <w:rFonts w:hint="eastAsia" w:ascii="宋体" w:hAnsi="宋体"/>
          <w:color w:val="000000"/>
          <w:kern w:val="0"/>
          <w:sz w:val="24"/>
          <w:szCs w:val="24"/>
        </w:rPr>
        <w:t>锁定装置</w:t>
      </w:r>
      <w:r>
        <w:rPr>
          <w:rFonts w:ascii="宋体" w:hAnsi="宋体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/>
          <w:color w:val="000000"/>
          <w:kern w:val="0"/>
          <w:sz w:val="24"/>
          <w:szCs w:val="24"/>
        </w:rPr>
        <w:t>电磁锁定</w:t>
      </w:r>
    </w:p>
    <w:p w14:paraId="5D057677">
      <w:pPr>
        <w:widowControl/>
        <w:numPr>
          <w:ilvl w:val="0"/>
          <w:numId w:val="0"/>
        </w:numPr>
        <w:spacing w:line="240" w:lineRule="auto"/>
        <w:jc w:val="left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default" w:ascii="宋体" w:hAnsi="宋体"/>
          <w:sz w:val="24"/>
          <w:szCs w:val="24"/>
          <w:lang w:eastAsia="zh-Hans"/>
        </w:rPr>
        <w:t>9、</w:t>
      </w:r>
      <w:r>
        <w:rPr>
          <w:rFonts w:hint="eastAsia" w:ascii="宋体" w:hAnsi="宋体"/>
          <w:sz w:val="24"/>
          <w:szCs w:val="24"/>
        </w:rPr>
        <w:t>纵向移动</w:t>
      </w:r>
      <w:r>
        <w:rPr>
          <w:rFonts w:ascii="宋体" w:hAnsi="宋体"/>
          <w:sz w:val="24"/>
          <w:szCs w:val="24"/>
        </w:rPr>
        <w:t xml:space="preserve"> ：</w:t>
      </w:r>
      <w:r>
        <w:rPr>
          <w:rFonts w:hint="eastAsia" w:ascii="宋体" w:hAnsi="宋体"/>
          <w:sz w:val="24"/>
          <w:szCs w:val="24"/>
        </w:rPr>
        <w:t>手动</w:t>
      </w:r>
      <w:r>
        <w:rPr>
          <w:rFonts w:hint="default" w:ascii="宋体" w:hAnsi="宋体"/>
          <w:sz w:val="24"/>
          <w:szCs w:val="24"/>
        </w:rPr>
        <w:t>，</w:t>
      </w:r>
      <w:r>
        <w:rPr>
          <w:rFonts w:hint="eastAsia" w:ascii="宋体" w:hAnsi="宋体"/>
          <w:color w:val="000000"/>
          <w:kern w:val="0"/>
          <w:sz w:val="24"/>
          <w:szCs w:val="24"/>
        </w:rPr>
        <w:t>行程</w:t>
      </w:r>
      <w:r>
        <w:rPr>
          <w:rFonts w:ascii="宋体" w:hAnsi="宋体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/>
          <w:color w:val="000000"/>
          <w:sz w:val="26"/>
        </w:rPr>
        <w:t>≥</w:t>
      </w:r>
      <w:r>
        <w:rPr>
          <w:rFonts w:hint="eastAsia" w:ascii="宋体" w:hAnsi="宋体"/>
          <w:color w:val="000000"/>
          <w:kern w:val="0"/>
          <w:sz w:val="24"/>
          <w:szCs w:val="24"/>
        </w:rPr>
        <w:t>82</w:t>
      </w:r>
      <w:r>
        <w:rPr>
          <w:rFonts w:ascii="宋体" w:hAnsi="宋体"/>
          <w:color w:val="000000"/>
          <w:kern w:val="0"/>
          <w:sz w:val="24"/>
          <w:szCs w:val="24"/>
        </w:rPr>
        <w:t>0±20mm，</w:t>
      </w:r>
      <w:r>
        <w:rPr>
          <w:rFonts w:hint="eastAsia" w:ascii="宋体" w:hAnsi="宋体"/>
          <w:color w:val="000000"/>
          <w:kern w:val="0"/>
          <w:sz w:val="24"/>
          <w:szCs w:val="24"/>
        </w:rPr>
        <w:t>锁定装置</w:t>
      </w:r>
      <w:r>
        <w:rPr>
          <w:rFonts w:ascii="宋体" w:hAnsi="宋体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/>
          <w:color w:val="000000"/>
          <w:kern w:val="0"/>
          <w:sz w:val="24"/>
          <w:szCs w:val="24"/>
        </w:rPr>
        <w:t>电磁锁定</w:t>
      </w:r>
    </w:p>
    <w:p w14:paraId="5E91344E">
      <w:pPr>
        <w:widowControl/>
        <w:numPr>
          <w:ilvl w:val="0"/>
          <w:numId w:val="0"/>
        </w:numPr>
        <w:spacing w:line="240" w:lineRule="auto"/>
        <w:jc w:val="left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hint="default" w:ascii="宋体" w:hAnsi="宋体"/>
          <w:color w:val="000000"/>
          <w:kern w:val="0"/>
          <w:sz w:val="24"/>
          <w:szCs w:val="24"/>
          <w:lang w:eastAsia="zh-Hans"/>
        </w:rPr>
        <w:t>10、</w:t>
      </w:r>
      <w:r>
        <w:rPr>
          <w:rFonts w:hint="eastAsia" w:ascii="宋体" w:hAnsi="宋体"/>
          <w:color w:val="000000"/>
          <w:kern w:val="0"/>
          <w:sz w:val="24"/>
          <w:szCs w:val="24"/>
        </w:rPr>
        <w:t>距地最低高度</w:t>
      </w:r>
      <w:r>
        <w:rPr>
          <w:rFonts w:ascii="宋体" w:hAnsi="宋体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/>
          <w:color w:val="000000"/>
          <w:sz w:val="26"/>
        </w:rPr>
        <w:t>≥</w:t>
      </w:r>
      <w:r>
        <w:rPr>
          <w:rFonts w:ascii="宋体" w:hAnsi="宋体"/>
          <w:color w:val="000000"/>
          <w:kern w:val="0"/>
          <w:sz w:val="24"/>
          <w:szCs w:val="24"/>
        </w:rPr>
        <w:t>750±20mm</w:t>
      </w:r>
    </w:p>
    <w:p w14:paraId="171148DF">
      <w:pPr>
        <w:widowControl/>
        <w:numPr>
          <w:ilvl w:val="0"/>
          <w:numId w:val="0"/>
        </w:numPr>
        <w:spacing w:line="240" w:lineRule="auto"/>
        <w:jc w:val="left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default" w:ascii="宋体" w:hAnsi="宋体"/>
          <w:color w:val="000000"/>
          <w:kern w:val="0"/>
          <w:sz w:val="24"/>
          <w:szCs w:val="24"/>
          <w:lang w:eastAsia="zh-Hans"/>
        </w:rPr>
        <w:t>11</w:t>
      </w:r>
      <w:r>
        <w:rPr>
          <w:rFonts w:hint="eastAsia" w:ascii="宋体" w:hAnsi="宋体"/>
          <w:color w:val="000000"/>
          <w:kern w:val="0"/>
          <w:sz w:val="24"/>
          <w:szCs w:val="24"/>
        </w:rPr>
        <w:t>距地最高高度：</w:t>
      </w:r>
      <w:r>
        <w:rPr>
          <w:rFonts w:hint="eastAsia" w:ascii="宋体" w:hAnsi="宋体"/>
          <w:color w:val="000000"/>
          <w:sz w:val="26"/>
        </w:rPr>
        <w:t>≥</w:t>
      </w:r>
      <w:r>
        <w:rPr>
          <w:rFonts w:hint="eastAsia" w:ascii="宋体" w:hAnsi="宋体"/>
          <w:color w:val="000000"/>
          <w:kern w:val="0"/>
          <w:sz w:val="24"/>
          <w:szCs w:val="24"/>
        </w:rPr>
        <w:t>1100±20mm</w:t>
      </w:r>
    </w:p>
    <w:p w14:paraId="0D96E147">
      <w:pPr>
        <w:widowControl/>
        <w:numPr>
          <w:ilvl w:val="0"/>
          <w:numId w:val="0"/>
        </w:numPr>
        <w:spacing w:line="240" w:lineRule="auto"/>
        <w:jc w:val="left"/>
      </w:pPr>
      <w:r>
        <w:rPr>
          <w:rFonts w:hint="default" w:ascii="宋体" w:hAnsi="宋体"/>
          <w:color w:val="000000"/>
          <w:kern w:val="0"/>
          <w:sz w:val="24"/>
          <w:szCs w:val="24"/>
          <w:lang w:eastAsia="zh-Hans"/>
        </w:rPr>
        <w:t>12、</w:t>
      </w:r>
      <w:r>
        <w:rPr>
          <w:rFonts w:hint="eastAsia" w:ascii="宋体" w:hAnsi="宋体"/>
          <w:color w:val="000000"/>
          <w:kern w:val="0"/>
          <w:sz w:val="24"/>
          <w:szCs w:val="24"/>
          <w:lang w:val="en-US" w:eastAsia="zh-Hans"/>
        </w:rPr>
        <w:t>升降</w:t>
      </w:r>
      <w:r>
        <w:rPr>
          <w:rFonts w:hint="eastAsia" w:ascii="宋体" w:hAnsi="宋体"/>
          <w:color w:val="000000"/>
          <w:kern w:val="0"/>
          <w:sz w:val="24"/>
          <w:szCs w:val="24"/>
        </w:rPr>
        <w:t>行程</w:t>
      </w:r>
      <w:r>
        <w:rPr>
          <w:rFonts w:ascii="宋体" w:hAnsi="宋体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/>
          <w:color w:val="000000"/>
          <w:sz w:val="26"/>
        </w:rPr>
        <w:t>≥</w:t>
      </w:r>
      <w:r>
        <w:rPr>
          <w:rFonts w:hint="eastAsia" w:ascii="宋体" w:hAnsi="宋体"/>
          <w:color w:val="000000"/>
          <w:kern w:val="0"/>
          <w:sz w:val="24"/>
          <w:szCs w:val="24"/>
        </w:rPr>
        <w:t>350</w:t>
      </w:r>
      <w:r>
        <w:rPr>
          <w:rFonts w:ascii="宋体" w:hAnsi="宋体"/>
          <w:color w:val="000000"/>
          <w:kern w:val="0"/>
          <w:sz w:val="24"/>
          <w:szCs w:val="24"/>
        </w:rPr>
        <w:t>±20mm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063C53BF"/>
    <w:rsid w:val="528E0CBE"/>
    <w:rsid w:val="6714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表格文字"/>
    <w:basedOn w:val="1"/>
    <w:qFormat/>
    <w:uiPriority w:val="0"/>
    <w:pPr>
      <w:spacing w:before="25" w:after="25"/>
      <w:jc w:val="left"/>
    </w:pPr>
    <w:rPr>
      <w:bCs/>
      <w:spacing w:val="1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660</Words>
  <Characters>728</Characters>
  <Lines>0</Lines>
  <Paragraphs>0</Paragraphs>
  <TotalTime>0</TotalTime>
  <ScaleCrop>false</ScaleCrop>
  <LinksUpToDate>false</LinksUpToDate>
  <CharactersWithSpaces>757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2024-08-06T02:07:00Z</dcterms:created>
  <dc:creator>Administrator</dc:creator>
  <cp:lastModifiedBy>社会主义接班人</cp:lastModifiedBy>
  <dcterms:modified xsi:type="dcterms:W3CDTF">2024-08-06T07:49:37Z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A57EA13951A64C1D8AF567498BC5C887</vt:lpwstr>
  </property>
</Properties>
</file>