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cs="宋体"/>
          <w:b/>
          <w:bCs/>
          <w:sz w:val="32"/>
          <w:szCs w:val="32"/>
          <w:highlight w:val="red"/>
          <w:lang w:val="en-US" w:eastAsia="zh-CN"/>
        </w:rPr>
      </w:pPr>
      <w:r>
        <w:rPr>
          <w:rFonts w:hint="eastAsia" w:ascii="宋体" w:cs="Times New Roman"/>
          <w:b/>
          <w:bCs/>
          <w:color w:val="auto"/>
          <w:sz w:val="32"/>
          <w:szCs w:val="32"/>
          <w:lang w:val="en-US" w:eastAsia="zh-CN"/>
        </w:rPr>
        <w:t>不间断电源</w:t>
      </w:r>
    </w:p>
    <w:p>
      <w:pPr>
        <w:rPr>
          <w:rFonts w:hint="eastAsia"/>
          <w:lang w:eastAsia="zh-CN"/>
        </w:rPr>
      </w:pPr>
    </w:p>
    <w:p>
      <w:pPr>
        <w:pStyle w:val="2"/>
        <w:numPr>
          <w:ilvl w:val="0"/>
          <w:numId w:val="1"/>
        </w:numPr>
        <w:spacing w:line="360" w:lineRule="auto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产品用途</w:t>
      </w:r>
    </w:p>
    <w:p>
      <w:pPr>
        <w:numPr>
          <w:ilvl w:val="0"/>
          <w:numId w:val="0"/>
        </w:numPr>
        <w:spacing w:line="360" w:lineRule="auto"/>
        <w:rPr>
          <w:rFonts w:ascii="宋体" w:cs="宋体"/>
          <w:sz w:val="24"/>
          <w:szCs w:val="24"/>
        </w:rPr>
      </w:pPr>
      <w:r>
        <w:rPr>
          <w:rFonts w:hint="eastAsia" w:ascii="宋体" w:cs="宋体"/>
          <w:sz w:val="24"/>
          <w:szCs w:val="24"/>
          <w:lang w:val="en-US" w:eastAsia="zh-CN"/>
        </w:rPr>
        <w:t>遗传基因实验室的仪器设备需要配备不间断电源</w:t>
      </w:r>
      <w:r>
        <w:rPr>
          <w:rFonts w:ascii="宋体" w:cs="宋体"/>
          <w:sz w:val="24"/>
          <w:szCs w:val="24"/>
        </w:rPr>
        <w:t>这种集中供电模式，提高整个科室供电的可靠性和稳定性，方便维护和管理；</w:t>
      </w:r>
      <w:bookmarkStart w:id="0" w:name="_GoBack"/>
      <w:bookmarkEnd w:id="0"/>
      <w:r>
        <w:rPr>
          <w:rFonts w:ascii="宋体" w:cs="宋体"/>
          <w:sz w:val="24"/>
          <w:szCs w:val="24"/>
        </w:rPr>
        <w:t>需要这种高精度抗干扰型不间断电源，可以确保检测过程安全用电。</w:t>
      </w:r>
    </w:p>
    <w:p>
      <w:pPr>
        <w:numPr>
          <w:ilvl w:val="0"/>
          <w:numId w:val="0"/>
        </w:numPr>
        <w:autoSpaceDE w:val="0"/>
        <w:autoSpaceDN w:val="0"/>
        <w:adjustRightInd w:val="0"/>
        <w:snapToGrid w:val="0"/>
        <w:spacing w:line="360" w:lineRule="auto"/>
        <w:jc w:val="left"/>
        <w:rPr>
          <w:rFonts w:hint="default" w:asci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二、</w:t>
      </w:r>
      <w:r>
        <w:rPr>
          <w:rFonts w:hint="eastAsia" w:ascii="宋体" w:hAnsi="宋体" w:cs="宋体"/>
          <w:b/>
          <w:bCs/>
        </w:rPr>
        <w:t>设备性能需求（购置参数）</w:t>
      </w:r>
    </w:p>
    <w:tbl>
      <w:tblPr>
        <w:tblStyle w:val="4"/>
        <w:tblpPr w:leftFromText="180" w:rightFromText="180" w:vertAnchor="text" w:horzAnchor="page" w:tblpX="1652" w:tblpY="64"/>
        <w:tblOverlap w:val="never"/>
        <w:tblW w:w="94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2180"/>
        <w:gridCol w:w="61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99CCFF" w:fill="99CCFF"/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b/>
                <w:sz w:val="20"/>
              </w:rPr>
              <w:t>主要技术参数</w:t>
            </w: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99CCFF" w:fill="99CCFF"/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b/>
                <w:sz w:val="20"/>
              </w:rPr>
              <w:t>参数要求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b/>
                <w:sz w:val="20"/>
              </w:rPr>
              <w:t>性能特点</w:t>
            </w: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sz w:val="18"/>
              </w:rPr>
              <w:t>高可靠性</w:t>
            </w: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先进的双核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DSP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数字化控制技术，整流和逆变采用双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DSP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控制；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风扇转速随温度智能变化，可降低噪音，延长风扇的使用寿命；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采用三防PCB工艺，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UPS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可在恶劣环境下长期工作；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完善的软硬件保护功能，超强的自诊断功能，丰富的历史记录；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先进的数字化并联技术，可获得比单机系统更高的可靠性；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自动除尘功能，可减少粉尘堆积，提高UPS的环境适应能力；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sz w:val="18"/>
              </w:rPr>
              <w:t>高易用性</w:t>
            </w: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5寸触摸彩屏显示，友好的人机界面；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强大的后台软件，可进行各种参数设置、在线升级程序等操作；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内部布局紧凑，实现整机小型化，减少占地面积；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sz w:val="18"/>
              </w:rPr>
              <w:t>节能环保</w:t>
            </w: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采用有源功率因数校正（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PFC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）技术，输入功率因数高达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0.99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系统效率提升至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95%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，节能率提升一倍；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在电网条件较好的情况下，开启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ECO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模式后，工作效率高达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98%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sz w:val="18"/>
              </w:rPr>
              <w:t>高可用性</w:t>
            </w: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宽输入电压范围，50Hz/60Hz电网系统自适应，适合各种电网环境；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输入低压时线性降额，降低电池放电次数，延长电池使用寿命；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双输入设计，支持独立旁路，提高旁路的可用性；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输出功率因数由0.9提升到1，比传统产品带载能力提升11%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支持32-40节电池，可灵活配置电池节数，节省客户的投入；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兼容铅酸电池和铁锂电池，适应不同类型的电池配置需求；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在无市电状况下可以直接用电池启动UPS，满足应急需求；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市电不稳定时UPS供电模式的转换时间为零，保障输出不断电；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支持50Hz输入/60Hz输出以及60Hz输入/50Hz输出的变频模式；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sz w:val="18"/>
              </w:rPr>
              <w:t>高智能性</w:t>
            </w: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支持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RS232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、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USB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、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RS485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、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RJ45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、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RS485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/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CAN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（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BMS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）、输入输出干接点、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SNMP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卡、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WIFI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卡和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GPRS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卡等多种通讯接口监控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UPS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的运行状态，配置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WIFI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卡和</w:t>
            </w:r>
            <w:r>
              <w:rPr>
                <w:rFonts w:hint="default" w:ascii="Tahoma" w:hAnsi="Tahoma" w:eastAsia="Tahoma" w:cs="Tahoma"/>
                <w:color w:val="333333"/>
                <w:sz w:val="18"/>
              </w:rPr>
              <w:t>GPRS</w:t>
            </w:r>
            <w:r>
              <w:rPr>
                <w:rFonts w:hint="default" w:ascii="宋体" w:hAnsi="宋体" w:eastAsia="宋体" w:cs="宋体"/>
                <w:color w:val="333333"/>
                <w:sz w:val="18"/>
              </w:rPr>
              <w:t>卡后可以通过手机APP实时监控UPS；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智能电池管理，自动均浮充控制，可提高充电器的可靠性，增加电池寿命；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sz w:val="18"/>
              </w:rPr>
              <w:t>丰富的选配件</w:t>
            </w:r>
          </w:p>
        </w:tc>
        <w:tc>
          <w:tcPr>
            <w:tcW w:w="6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textAlignment w:val="center"/>
            </w:pPr>
            <w:r>
              <w:rPr>
                <w:rFonts w:hint="default" w:ascii="宋体" w:hAnsi="宋体" w:eastAsia="宋体" w:cs="宋体"/>
                <w:color w:val="222222"/>
                <w:sz w:val="18"/>
              </w:rPr>
              <w:t>标配：RS232、USB、RS485、输入输出干接点和EPO，可选配SNMP卡、WIFI卡、GPRS卡、并机套件、短信报警器。</w:t>
            </w:r>
          </w:p>
        </w:tc>
      </w:tr>
    </w:tbl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60D9"/>
    <w:multiLevelType w:val="singleLevel"/>
    <w:tmpl w:val="1B5E60D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8855A3"/>
    <w:rsid w:val="25602C97"/>
    <w:rsid w:val="4C8855A3"/>
    <w:rsid w:val="6674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outlineLvl w:val="0"/>
    </w:p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811</Words>
  <Characters>942</Characters>
  <Lines>0</Lines>
  <Paragraphs>0</Paragraphs>
  <TotalTime>0</TotalTime>
  <ScaleCrop>false</ScaleCrop>
  <LinksUpToDate>false</LinksUpToDate>
  <CharactersWithSpaces>942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2025-03-18T03:33:00Z</dcterms:created>
  <dc:creator>慶</dc:creator>
  <cp:lastModifiedBy>Administrator</cp:lastModifiedBy>
  <dcterms:modified xsi:type="dcterms:W3CDTF">2025-04-24T08:19:51Z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2952EDE204E3494DB57E2582E0D368F1_11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