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3E590">
      <w:pPr>
        <w:spacing w:line="360" w:lineRule="auto"/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婴儿培养箱技术参数</w:t>
      </w:r>
    </w:p>
    <w:p w14:paraId="4E2A1AD7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工作电源：AC220V/50Hz</w:t>
      </w:r>
    </w:p>
    <w:p w14:paraId="37330C0D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输入功率：≤1000VA</w:t>
      </w:r>
    </w:p>
    <w:p w14:paraId="6223F6A5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控制方式：箱温和肤温两种温度控制</w:t>
      </w:r>
    </w:p>
    <w:p w14:paraId="15D23E22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 xml:space="preserve">箱温控制范围：25～37℃    </w:t>
      </w:r>
    </w:p>
    <w:p w14:paraId="7AC0B158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皮肤温度控制范围：34～37℃</w:t>
      </w:r>
    </w:p>
    <w:p w14:paraId="6883A4B1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箱温和肤温显示温度范围：5～65℃</w:t>
      </w:r>
    </w:p>
    <w:p w14:paraId="2E4CB6EB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升温时间：≤30min</w:t>
      </w:r>
    </w:p>
    <w:p w14:paraId="0DFDAF50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培养箱温度与平均培养箱温度之差： ≤0.5℃</w:t>
      </w:r>
    </w:p>
    <w:p w14:paraId="50AAAF94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平均培养箱温度与控制温度之差：≤±1.0℃</w:t>
      </w:r>
    </w:p>
    <w:p w14:paraId="618598F7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温度均匀性（床垫处于水平位置）：≤0.8℃</w:t>
      </w:r>
    </w:p>
    <w:p w14:paraId="72B84A1B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温度均匀性（床垫处于倾斜位置）：≤1.0℃</w:t>
      </w:r>
    </w:p>
    <w:p w14:paraId="63F3A8E8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★皮肤温度传感器精度：±0.2℃内</w:t>
      </w:r>
    </w:p>
    <w:p w14:paraId="3378F784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婴儿床倾斜角度: 无级可调</w:t>
      </w:r>
    </w:p>
    <w:p w14:paraId="0A460A87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婴儿舱内噪声: ≤45dB（A）（稳定温度状态下）</w:t>
      </w:r>
    </w:p>
    <w:p w14:paraId="1F402C5D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故障报警: 断电、传感器、 偏差、超温、风道循环、缺水、水箱位置、系统等湿度显示范围: 0%RH～99%RH</w:t>
      </w:r>
    </w:p>
    <w:p w14:paraId="61DC21DC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湿度控制范围: 20%RH～90%RH</w:t>
      </w:r>
    </w:p>
    <w:p w14:paraId="40E3BF2B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湿度控制精度：±10%RH床面上有效表面内的胆红素总辐照度均匀性：&gt;0.4</w:t>
      </w:r>
    </w:p>
    <w:p w14:paraId="0ADC02C2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上黄疸治疗装置：</w:t>
      </w:r>
    </w:p>
    <w:p w14:paraId="568976CD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床面上有效表面内的总辐照度：  ≥1.7mW/cm2（光源为LED）</w:t>
      </w:r>
    </w:p>
    <w:p w14:paraId="41D56C93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床面上有效表面内的胆红素总辐照度平均值： ≥1.3mW/cm2  （光源为LED）</w:t>
      </w:r>
    </w:p>
    <w:p w14:paraId="1358E289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cs="宋体"/>
          <w:sz w:val="24"/>
          <w:szCs w:val="24"/>
          <w:lang w:eastAsia="zh-CN"/>
        </w:rPr>
        <w:t>★有效表面内的最高胆红素总辐照度： 3.5mW/cm2  （光源为LED）</w:t>
      </w:r>
    </w:p>
    <w:p w14:paraId="57E7D50A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下黄疸治疗装置：</w:t>
      </w:r>
    </w:p>
    <w:p w14:paraId="169D88FB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床面上有效表面内的总辐照度：≥0.8mW/cm2（光源为LED）</w:t>
      </w:r>
    </w:p>
    <w:p w14:paraId="56A57B21">
      <w:pPr>
        <w:spacing w:line="360" w:lineRule="auto"/>
        <w:jc w:val="left"/>
        <w:rPr>
          <w:rFonts w:hint="eastAsia" w:ascii="宋体" w:cs="宋体"/>
          <w:sz w:val="24"/>
          <w:szCs w:val="24"/>
          <w:lang w:eastAsia="zh-CN"/>
        </w:rPr>
      </w:pPr>
      <w:r>
        <w:rPr>
          <w:rFonts w:hint="eastAsia" w:ascii="宋体" w:cs="宋体"/>
          <w:sz w:val="24"/>
          <w:szCs w:val="24"/>
          <w:lang w:eastAsia="zh-CN"/>
        </w:rPr>
        <w:t>床面上有效表面内的胆红素总辐照度平均值：≥0.8mW/cm2（光源为LED）</w:t>
      </w:r>
    </w:p>
    <w:p w14:paraId="22F35812">
      <w:pPr>
        <w:spacing w:line="360" w:lineRule="auto"/>
        <w:jc w:val="left"/>
        <w:rPr>
          <w:rFonts w:ascii="宋体" w:cs="宋体"/>
          <w:sz w:val="24"/>
          <w:szCs w:val="24"/>
        </w:rPr>
      </w:pPr>
      <w:r>
        <w:rPr>
          <w:rFonts w:hint="eastAsia" w:ascii="宋体" w:cs="宋体"/>
          <w:sz w:val="24"/>
          <w:szCs w:val="24"/>
          <w:lang w:eastAsia="zh-CN"/>
        </w:rPr>
        <w:t>有效表面内的最高胆红素总辐照度：1.3mW/cm2（光源为LED）</w:t>
      </w:r>
    </w:p>
    <w:p w14:paraId="2FA9D57A">
      <w:pPr>
        <w:rPr>
          <w:rFonts w:hint="default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0786A2A"/>
    <w:rsid w:val="14B3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575</Characters>
  <Lines>0</Lines>
  <Paragraphs>0</Paragraphs>
  <TotalTime>0</TotalTime>
  <ScaleCrop>false</ScaleCrop>
  <LinksUpToDate>false</LinksUpToDate>
  <CharactersWithSpaces>594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2024-08-06T07:57:00Z</dcterms:created>
  <dc:creator>Administrator</dc:creator>
  <cp:lastModifiedBy>社会主义接班人</cp:lastModifiedBy>
  <dcterms:modified xsi:type="dcterms:W3CDTF">2025-04-21T03:59:04Z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C3FF386F7D8E47BE915C6047BA88C620_12</vt:lpwstr>
  </property>
  <property fmtid="{D5CDD505-2E9C-101B-9397-08002B2CF9AE}" pid="4" name="KSOTemplateDocerSaveRecord">
    <vt:lpwstr>eyJoZGlkIjoiZDM2MTk0NjljMDZlYTgxYmExNWQzMDI4NjM0ZGI4ODUiLCJ1c2VySWQiOiIzMTU0MzU4MDIifQ==</vt:lpwstr>
  </property>
</Properties>
</file>