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Arial" w:hAnsi="Arial" w:cs="Arial"/>
          <w:b/>
          <w:bCs/>
          <w:color w:val="000000"/>
          <w:kern w:val="0"/>
          <w:sz w:val="24"/>
          <w:szCs w:val="21"/>
        </w:rPr>
      </w:pPr>
      <w:r>
        <w:rPr>
          <w:rFonts w:ascii="Arial" w:hAnsi="Arial" w:cs="Arial"/>
          <w:b/>
          <w:bCs/>
          <w:color w:val="000000"/>
          <w:kern w:val="0"/>
          <w:sz w:val="24"/>
          <w:szCs w:val="21"/>
        </w:rPr>
        <w:t>手动轮转式切片机</w:t>
      </w:r>
      <w:r>
        <w:rPr>
          <w:rFonts w:hint="eastAsia" w:ascii="Arial" w:hAnsi="Arial" w:cs="Arial"/>
          <w:b/>
          <w:bCs/>
          <w:color w:val="000000"/>
          <w:kern w:val="0"/>
          <w:sz w:val="24"/>
          <w:szCs w:val="21"/>
        </w:rPr>
        <w:t>技术</w:t>
      </w:r>
      <w:r>
        <w:rPr>
          <w:rFonts w:ascii="Arial" w:hAnsi="Arial" w:cs="Arial"/>
          <w:b/>
          <w:bCs/>
          <w:color w:val="000000"/>
          <w:kern w:val="0"/>
          <w:sz w:val="24"/>
          <w:szCs w:val="21"/>
        </w:rPr>
        <w:t>参数</w:t>
      </w:r>
    </w:p>
    <w:p>
      <w:pPr>
        <w:snapToGrid w:val="0"/>
        <w:spacing w:line="360" w:lineRule="auto"/>
        <w:jc w:val="center"/>
        <w:rPr>
          <w:rFonts w:ascii="Arial" w:hAnsi="Arial" w:cs="Arial"/>
          <w:bCs/>
          <w:color w:val="000000"/>
          <w:kern w:val="0"/>
          <w:szCs w:val="21"/>
        </w:rPr>
      </w:pP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切片厚度</w:t>
      </w:r>
      <w:r>
        <w:rPr>
          <w:rFonts w:ascii="Arial" w:hAnsi="Arial" w:cs="Arial"/>
          <w:bCs/>
          <w:color w:val="000000"/>
          <w:kern w:val="0"/>
          <w:szCs w:val="21"/>
        </w:rPr>
        <w:t>：1</w:t>
      </w:r>
      <w:r>
        <w:rPr>
          <w:rFonts w:hint="eastAsia" w:ascii="Arial" w:hAnsi="Arial" w:cs="Arial"/>
          <w:szCs w:val="21"/>
        </w:rPr>
        <w:t>-</w:t>
      </w:r>
      <w:r>
        <w:rPr>
          <w:rFonts w:ascii="Arial" w:hAnsi="Arial" w:cs="Arial"/>
          <w:szCs w:val="21"/>
        </w:rPr>
        <w:t>60μm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修块模式</w:t>
      </w:r>
      <w:r>
        <w:rPr>
          <w:rFonts w:ascii="Arial" w:hAnsi="Arial" w:cs="Arial"/>
          <w:szCs w:val="21"/>
        </w:rPr>
        <w:t>≥2</w:t>
      </w:r>
      <w:r>
        <w:rPr>
          <w:rFonts w:hint="eastAsia" w:ascii="Arial" w:hAnsi="Arial" w:cs="Arial"/>
          <w:szCs w:val="21"/>
        </w:rPr>
        <w:t>种</w:t>
      </w:r>
      <w:r>
        <w:rPr>
          <w:rFonts w:ascii="Arial" w:hAnsi="Arial" w:cs="Arial"/>
          <w:szCs w:val="21"/>
        </w:rPr>
        <w:t>，</w:t>
      </w:r>
      <w:r>
        <w:rPr>
          <w:rFonts w:hint="eastAsia" w:ascii="Arial" w:hAnsi="Arial" w:cs="Arial"/>
          <w:szCs w:val="21"/>
        </w:rPr>
        <w:t>修块厚度</w:t>
      </w:r>
      <w:r>
        <w:rPr>
          <w:rFonts w:hint="eastAsia" w:ascii="Arial" w:hAnsi="Arial" w:cs="Arial"/>
          <w:bCs/>
          <w:color w:val="000000"/>
          <w:kern w:val="0"/>
          <w:szCs w:val="21"/>
        </w:rPr>
        <w:t>10µm和30µm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手动</w:t>
      </w:r>
      <w:r>
        <w:rPr>
          <w:rFonts w:ascii="Arial" w:hAnsi="Arial" w:cs="Arial"/>
          <w:bCs/>
          <w:color w:val="000000"/>
          <w:kern w:val="0"/>
          <w:szCs w:val="21"/>
        </w:rPr>
        <w:t>切片模式</w:t>
      </w:r>
      <w:r>
        <w:rPr>
          <w:rFonts w:ascii="Arial" w:hAnsi="Arial" w:cs="Arial"/>
          <w:szCs w:val="21"/>
        </w:rPr>
        <w:t>≥2</w:t>
      </w:r>
      <w:r>
        <w:rPr>
          <w:rFonts w:hint="eastAsia" w:ascii="Arial" w:hAnsi="Arial" w:cs="Arial"/>
          <w:szCs w:val="21"/>
        </w:rPr>
        <w:t>种，</w:t>
      </w:r>
      <w:r>
        <w:rPr>
          <w:rFonts w:ascii="Arial" w:hAnsi="Arial" w:cs="Arial"/>
          <w:szCs w:val="21"/>
        </w:rPr>
        <w:t>半</w:t>
      </w:r>
      <w:r>
        <w:rPr>
          <w:rFonts w:hint="eastAsia" w:ascii="Arial" w:hAnsi="Arial" w:cs="Arial"/>
          <w:szCs w:val="21"/>
        </w:rPr>
        <w:t>刀</w:t>
      </w:r>
      <w:r>
        <w:rPr>
          <w:rFonts w:ascii="Arial" w:hAnsi="Arial" w:cs="Arial"/>
          <w:szCs w:val="21"/>
        </w:rPr>
        <w:t>模式和全手轮</w:t>
      </w:r>
      <w:r>
        <w:rPr>
          <w:rFonts w:hint="eastAsia" w:ascii="Arial" w:hAnsi="Arial" w:cs="Arial"/>
          <w:szCs w:val="21"/>
        </w:rPr>
        <w:t>旋转模式</w:t>
      </w:r>
    </w:p>
    <w:p>
      <w:pPr>
        <w:pStyle w:val="8"/>
        <w:numPr>
          <w:ilvl w:val="0"/>
          <w:numId w:val="1"/>
        </w:numPr>
        <w:spacing w:line="360" w:lineRule="auto"/>
        <w:ind w:left="357" w:hanging="357" w:firstLineChars="0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ascii="Arial" w:hAnsi="Arial" w:cs="Arial"/>
          <w:bCs/>
          <w:color w:val="000000"/>
          <w:kern w:val="0"/>
          <w:szCs w:val="21"/>
        </w:rPr>
        <w:t>水平进样幅度：</w:t>
      </w:r>
      <w:r>
        <w:rPr>
          <w:rFonts w:hint="eastAsia" w:ascii="Arial" w:hAnsi="Arial" w:cs="Arial"/>
          <w:bCs/>
          <w:color w:val="000000"/>
          <w:kern w:val="0"/>
          <w:szCs w:val="21"/>
        </w:rPr>
        <w:t>2</w:t>
      </w:r>
      <w:r>
        <w:rPr>
          <w:rFonts w:ascii="Arial" w:hAnsi="Arial" w:cs="Arial"/>
          <w:bCs/>
          <w:color w:val="000000"/>
          <w:kern w:val="0"/>
          <w:szCs w:val="21"/>
        </w:rPr>
        <w:t>4mm</w:t>
      </w:r>
    </w:p>
    <w:p>
      <w:pPr>
        <w:pStyle w:val="8"/>
        <w:numPr>
          <w:ilvl w:val="0"/>
          <w:numId w:val="1"/>
        </w:numPr>
        <w:spacing w:line="360" w:lineRule="auto"/>
        <w:ind w:left="357" w:hanging="357" w:firstLineChars="0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Arial" w:cs="Arial"/>
          <w:bCs/>
          <w:color w:val="000000"/>
          <w:kern w:val="0"/>
          <w:szCs w:val="21"/>
        </w:rPr>
        <w:t>垂直样品行程：</w:t>
      </w:r>
      <w:r>
        <w:rPr>
          <w:rFonts w:hint="eastAsia" w:ascii="Arial" w:hAnsi="Arial" w:cs="Arial"/>
          <w:bCs/>
          <w:color w:val="000000"/>
          <w:kern w:val="0"/>
          <w:szCs w:val="21"/>
        </w:rPr>
        <w:t>7</w:t>
      </w:r>
      <w:r>
        <w:rPr>
          <w:rFonts w:ascii="Arial" w:hAnsi="Arial" w:cs="Arial"/>
          <w:bCs/>
          <w:color w:val="000000"/>
          <w:kern w:val="0"/>
          <w:szCs w:val="21"/>
        </w:rPr>
        <w:t>0mm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bookmarkStart w:id="0" w:name="_Hlk511404074"/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bookmarkEnd w:id="0"/>
      <w:r>
        <w:rPr>
          <w:rFonts w:hint="eastAsia" w:ascii="Arial" w:hAnsi="Arial" w:cs="Arial"/>
          <w:bCs/>
          <w:color w:val="000000"/>
          <w:kern w:val="0"/>
          <w:szCs w:val="21"/>
        </w:rPr>
        <w:t>静音</w:t>
      </w:r>
      <w:r>
        <w:rPr>
          <w:rFonts w:ascii="Arial" w:hAnsi="Arial" w:cs="Arial"/>
          <w:bCs/>
          <w:color w:val="000000"/>
          <w:kern w:val="0"/>
          <w:szCs w:val="21"/>
        </w:rPr>
        <w:t>样品回缩：</w:t>
      </w:r>
      <w:r>
        <w:rPr>
          <w:rFonts w:hint="eastAsia" w:ascii="Arial" w:hAnsi="Arial" w:cs="Arial"/>
          <w:bCs/>
          <w:color w:val="000000"/>
          <w:kern w:val="0"/>
          <w:szCs w:val="21"/>
        </w:rPr>
        <w:t>4</w:t>
      </w:r>
      <w:r>
        <w:rPr>
          <w:rFonts w:ascii="Arial" w:hAnsi="Arial" w:cs="Arial"/>
          <w:bCs/>
          <w:color w:val="000000"/>
          <w:kern w:val="0"/>
          <w:szCs w:val="21"/>
        </w:rPr>
        <w:t>0</w:t>
      </w:r>
      <w:r>
        <w:rPr>
          <w:rFonts w:ascii="Arial" w:hAnsi="Arial" w:cs="Arial"/>
          <w:szCs w:val="21"/>
        </w:rPr>
        <w:t>μm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ascii="Arial" w:hAnsi="Arial" w:cs="Arial"/>
          <w:color w:val="000000"/>
          <w:szCs w:val="21"/>
        </w:rPr>
        <w:t>最大样品尺寸（L×H×W）：</w:t>
      </w:r>
      <w:r>
        <w:rPr>
          <w:rFonts w:hint="eastAsia" w:ascii="Arial" w:hAnsi="Arial" w:cs="Arial"/>
          <w:color w:val="000000"/>
          <w:szCs w:val="21"/>
        </w:rPr>
        <w:t>5</w:t>
      </w:r>
      <w:r>
        <w:rPr>
          <w:rFonts w:ascii="Arial" w:hAnsi="Arial" w:cs="Arial"/>
          <w:color w:val="000000"/>
          <w:szCs w:val="21"/>
        </w:rPr>
        <w:t>5×50×30mm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手轮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弹簧原理平衡系统，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手轮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平滑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减轻用户的疲劳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*二合一刀架可以同时适用于宽刀片和窄刀片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*个性化的小手轮，可自定义顺时针</w:t>
      </w:r>
      <w:r>
        <w:rPr>
          <w:rFonts w:ascii="Arial" w:hAnsi="Arial" w:cs="Arial"/>
          <w:bCs/>
          <w:color w:val="000000"/>
          <w:kern w:val="0"/>
          <w:szCs w:val="21"/>
        </w:rPr>
        <w:t>及逆时针</w:t>
      </w:r>
      <w:r>
        <w:rPr>
          <w:rFonts w:hint="eastAsia" w:ascii="Arial" w:hAnsi="Arial" w:cs="Arial"/>
          <w:bCs/>
          <w:color w:val="000000"/>
          <w:kern w:val="0"/>
          <w:szCs w:val="21"/>
        </w:rPr>
        <w:t>转动方向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宋体" w:cs="Arial"/>
          <w:szCs w:val="21"/>
        </w:rPr>
        <w:t>带</w:t>
      </w:r>
      <w:r>
        <w:rPr>
          <w:rFonts w:ascii="Arial" w:hAnsi="宋体" w:cs="Arial"/>
          <w:szCs w:val="21"/>
        </w:rPr>
        <w:t>0位</w:t>
      </w:r>
      <w:r>
        <w:rPr>
          <w:rFonts w:hint="eastAsia" w:ascii="Arial" w:hAnsi="宋体" w:cs="Arial"/>
          <w:szCs w:val="21"/>
        </w:rPr>
        <w:t>的</w:t>
      </w:r>
      <w:r>
        <w:rPr>
          <w:rFonts w:ascii="Arial" w:hAnsi="宋体" w:cs="Arial"/>
          <w:szCs w:val="21"/>
        </w:rPr>
        <w:t>样本定位系统，</w:t>
      </w:r>
      <w:r>
        <w:rPr>
          <w:rFonts w:hint="eastAsia" w:ascii="Arial" w:hAnsi="宋体" w:cs="Arial"/>
          <w:szCs w:val="21"/>
        </w:rPr>
        <w:t>可</w:t>
      </w:r>
      <w:r>
        <w:rPr>
          <w:rFonts w:ascii="Arial" w:hAnsi="Arial" w:cs="Arial"/>
          <w:szCs w:val="21"/>
        </w:rPr>
        <w:t>X/Y</w:t>
      </w:r>
      <w:r>
        <w:rPr>
          <w:rFonts w:ascii="Arial" w:hAnsi="宋体" w:cs="Arial"/>
          <w:szCs w:val="21"/>
        </w:rPr>
        <w:t>轴调节，</w:t>
      </w:r>
      <w:r>
        <w:rPr>
          <w:rFonts w:ascii="Arial" w:hAnsi="Arial" w:cs="Arial"/>
          <w:szCs w:val="21"/>
        </w:rPr>
        <w:t>8</w:t>
      </w:r>
      <w:r>
        <w:rPr>
          <w:rFonts w:hint="eastAsia" w:ascii="Arial" w:hAnsi="Arial" w:cs="Arial"/>
          <w:szCs w:val="21"/>
        </w:rPr>
        <w:t>度</w:t>
      </w:r>
      <w:r>
        <w:rPr>
          <w:rFonts w:ascii="Arial" w:hAnsi="宋体" w:cs="Arial"/>
          <w:szCs w:val="21"/>
        </w:rPr>
        <w:t>水平定位</w:t>
      </w:r>
      <w:r>
        <w:rPr>
          <w:rFonts w:hint="eastAsia" w:ascii="Arial" w:hAnsi="Arial" w:cs="Arial"/>
          <w:color w:val="000000"/>
          <w:szCs w:val="21"/>
        </w:rPr>
        <w:t>样本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刀架带有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红色护手，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确保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操作者安全</w:t>
      </w:r>
      <w:bookmarkStart w:id="1" w:name="_GoBack"/>
      <w:bookmarkEnd w:id="1"/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hint="eastAsia" w:ascii="Arial" w:hAnsi="宋体" w:cs="Arial"/>
          <w:szCs w:val="21"/>
        </w:rPr>
        <w:t>具备</w:t>
      </w:r>
      <w:r>
        <w:rPr>
          <w:rFonts w:ascii="Arial" w:hAnsi="宋体" w:cs="Arial"/>
          <w:szCs w:val="21"/>
        </w:rPr>
        <w:t>刀架</w:t>
      </w:r>
      <w:r>
        <w:rPr>
          <w:rFonts w:hint="eastAsia" w:ascii="Arial" w:hAnsi="宋体" w:cs="Arial"/>
          <w:szCs w:val="21"/>
        </w:rPr>
        <w:t>三点锁定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及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侧向移动功能，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充分利用刀片全长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Arial" w:hAnsi="宋体" w:cs="Arial"/>
          <w:szCs w:val="21"/>
        </w:rPr>
        <w:t>手轮有</w:t>
      </w:r>
      <w:r>
        <w:rPr>
          <w:rFonts w:ascii="Arial" w:hAnsi="Arial" w:cs="Arial"/>
          <w:szCs w:val="21"/>
        </w:rPr>
        <w:t>2</w:t>
      </w:r>
      <w:r>
        <w:rPr>
          <w:rFonts w:ascii="Arial" w:hAnsi="宋体" w:cs="Arial"/>
          <w:szCs w:val="21"/>
        </w:rPr>
        <w:t>个</w:t>
      </w:r>
      <w:r>
        <w:rPr>
          <w:rFonts w:hint="eastAsia" w:ascii="Arial" w:hAnsi="宋体" w:cs="Arial"/>
          <w:szCs w:val="21"/>
        </w:rPr>
        <w:t>独立</w:t>
      </w:r>
      <w:r>
        <w:rPr>
          <w:rFonts w:ascii="Arial" w:hAnsi="宋体" w:cs="Arial"/>
          <w:szCs w:val="21"/>
        </w:rPr>
        <w:t>的安全锁定系统</w:t>
      </w:r>
    </w:p>
    <w:p>
      <w:pPr>
        <w:numPr>
          <w:ilvl w:val="0"/>
          <w:numId w:val="1"/>
        </w:numPr>
        <w:snapToGrid w:val="0"/>
        <w:spacing w:line="360" w:lineRule="auto"/>
        <w:ind w:left="357" w:hanging="357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Arial" w:hAnsi="宋体" w:cs="Arial"/>
          <w:szCs w:val="21"/>
        </w:rPr>
        <w:t>快速转换样本夹</w:t>
      </w:r>
      <w:r>
        <w:rPr>
          <w:rFonts w:hint="eastAsia" w:ascii="Arial" w:hAnsi="宋体" w:cs="Arial"/>
          <w:szCs w:val="21"/>
        </w:rPr>
        <w:t>，可单手操作</w:t>
      </w: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jc w:val="center"/>
        <w:rPr>
          <w:rFonts w:ascii="Arial" w:hAnsi="Arial" w:cs="Arial"/>
          <w:b/>
          <w:bCs/>
          <w:color w:val="000000"/>
          <w:kern w:val="0"/>
          <w:sz w:val="24"/>
          <w:szCs w:val="21"/>
        </w:rPr>
      </w:pPr>
      <w:r>
        <w:rPr>
          <w:rFonts w:hint="eastAsia" w:ascii="Arial" w:hAnsi="Arial" w:cs="Arial"/>
          <w:b/>
          <w:bCs/>
          <w:color w:val="000000"/>
          <w:kern w:val="0"/>
          <w:sz w:val="24"/>
          <w:szCs w:val="21"/>
        </w:rPr>
        <w:t>半自动</w:t>
      </w:r>
      <w:r>
        <w:rPr>
          <w:rFonts w:ascii="Arial" w:hAnsi="Arial" w:cs="Arial"/>
          <w:b/>
          <w:bCs/>
          <w:color w:val="000000"/>
          <w:kern w:val="0"/>
          <w:sz w:val="24"/>
          <w:szCs w:val="21"/>
        </w:rPr>
        <w:t>轮转式切片机 HistoCore MULTICUT</w:t>
      </w:r>
      <w:r>
        <w:rPr>
          <w:rFonts w:hint="eastAsia" w:ascii="Arial" w:hAnsi="Arial" w:cs="Arial"/>
          <w:b/>
          <w:bCs/>
          <w:color w:val="000000"/>
          <w:kern w:val="0"/>
          <w:sz w:val="24"/>
          <w:szCs w:val="21"/>
        </w:rPr>
        <w:t>技术</w:t>
      </w:r>
      <w:r>
        <w:rPr>
          <w:rFonts w:ascii="Arial" w:hAnsi="Arial" w:cs="Arial"/>
          <w:b/>
          <w:bCs/>
          <w:color w:val="000000"/>
          <w:kern w:val="0"/>
          <w:sz w:val="24"/>
          <w:szCs w:val="21"/>
        </w:rPr>
        <w:t>参数</w:t>
      </w:r>
    </w:p>
    <w:p>
      <w:pPr>
        <w:snapToGrid w:val="0"/>
        <w:spacing w:line="360" w:lineRule="auto"/>
        <w:jc w:val="center"/>
        <w:rPr>
          <w:rFonts w:ascii="Arial" w:hAnsi="Arial" w:cs="Arial"/>
          <w:bCs/>
          <w:color w:val="000000"/>
          <w:kern w:val="0"/>
          <w:szCs w:val="21"/>
        </w:rPr>
      </w:pP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切片</w:t>
      </w:r>
      <w:r>
        <w:rPr>
          <w:rFonts w:ascii="Arial" w:hAnsi="Arial" w:cs="Arial"/>
          <w:bCs/>
          <w:color w:val="000000"/>
          <w:kern w:val="0"/>
          <w:szCs w:val="21"/>
        </w:rPr>
        <w:t>方式：半自动</w:t>
      </w:r>
      <w:r>
        <w:rPr>
          <w:rFonts w:hint="eastAsia" w:ascii="Arial" w:hAnsi="Arial" w:cs="Arial"/>
          <w:bCs/>
          <w:color w:val="000000"/>
          <w:kern w:val="0"/>
          <w:szCs w:val="21"/>
        </w:rPr>
        <w:t>轮转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切片厚度</w:t>
      </w:r>
      <w:r>
        <w:rPr>
          <w:rFonts w:ascii="Arial" w:hAnsi="Arial" w:cs="Arial"/>
          <w:bCs/>
          <w:color w:val="000000"/>
          <w:kern w:val="0"/>
          <w:szCs w:val="21"/>
        </w:rPr>
        <w:t>：0.5</w:t>
      </w:r>
      <w:r>
        <w:rPr>
          <w:rFonts w:hint="eastAsia" w:ascii="Arial" w:hAnsi="Arial" w:cs="Arial"/>
          <w:szCs w:val="21"/>
        </w:rPr>
        <w:t>-</w:t>
      </w:r>
      <w:r>
        <w:rPr>
          <w:rFonts w:ascii="Arial" w:hAnsi="Arial" w:cs="Arial"/>
          <w:szCs w:val="21"/>
        </w:rPr>
        <w:t>100μm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szCs w:val="21"/>
        </w:rPr>
        <w:t>修块厚度：1-600µm</w:t>
      </w:r>
    </w:p>
    <w:p>
      <w:pPr>
        <w:pStyle w:val="8"/>
        <w:numPr>
          <w:ilvl w:val="0"/>
          <w:numId w:val="2"/>
        </w:numPr>
        <w:spacing w:line="360" w:lineRule="auto"/>
        <w:ind w:left="357" w:hanging="357" w:firstLineChars="0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ascii="Arial" w:hAnsi="Arial" w:cs="Arial"/>
          <w:bCs/>
          <w:color w:val="000000"/>
          <w:kern w:val="0"/>
          <w:szCs w:val="21"/>
        </w:rPr>
        <w:t>水平进样幅度：</w:t>
      </w:r>
      <w:r>
        <w:rPr>
          <w:rFonts w:hint="eastAsia" w:ascii="Arial" w:hAnsi="Arial" w:cs="Arial"/>
          <w:bCs/>
          <w:color w:val="000000"/>
          <w:kern w:val="0"/>
          <w:szCs w:val="21"/>
        </w:rPr>
        <w:t>24</w:t>
      </w:r>
      <w:r>
        <w:rPr>
          <w:rFonts w:ascii="Arial" w:hAnsi="Arial" w:cs="Arial"/>
          <w:bCs/>
          <w:color w:val="000000"/>
          <w:kern w:val="0"/>
          <w:szCs w:val="21"/>
        </w:rPr>
        <w:t>mm</w:t>
      </w:r>
    </w:p>
    <w:p>
      <w:pPr>
        <w:pStyle w:val="8"/>
        <w:numPr>
          <w:ilvl w:val="0"/>
          <w:numId w:val="2"/>
        </w:numPr>
        <w:spacing w:line="360" w:lineRule="auto"/>
        <w:ind w:left="357" w:hanging="357" w:firstLineChars="0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Arial" w:cs="Arial"/>
          <w:bCs/>
          <w:color w:val="000000"/>
          <w:kern w:val="0"/>
          <w:szCs w:val="21"/>
        </w:rPr>
        <w:t>垂直样品行程：</w:t>
      </w:r>
      <w:r>
        <w:rPr>
          <w:rFonts w:hint="eastAsia" w:ascii="Arial" w:hAnsi="Arial" w:cs="Arial"/>
          <w:bCs/>
          <w:color w:val="000000"/>
          <w:kern w:val="0"/>
          <w:szCs w:val="21"/>
        </w:rPr>
        <w:t>70</w:t>
      </w:r>
      <w:r>
        <w:rPr>
          <w:rFonts w:ascii="Arial" w:hAnsi="Arial" w:cs="Arial"/>
          <w:bCs/>
          <w:color w:val="000000"/>
          <w:kern w:val="0"/>
          <w:szCs w:val="21"/>
        </w:rPr>
        <w:t>mm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静音</w:t>
      </w:r>
      <w:r>
        <w:rPr>
          <w:rFonts w:ascii="Arial" w:hAnsi="Arial" w:cs="Arial"/>
          <w:bCs/>
          <w:color w:val="000000"/>
          <w:kern w:val="0"/>
          <w:szCs w:val="21"/>
        </w:rPr>
        <w:t>样品回缩：</w:t>
      </w:r>
      <w:r>
        <w:rPr>
          <w:rFonts w:hint="eastAsia" w:ascii="Arial" w:hAnsi="Arial" w:cs="Arial"/>
          <w:bCs/>
          <w:color w:val="000000"/>
          <w:kern w:val="0"/>
          <w:szCs w:val="21"/>
        </w:rPr>
        <w:t>5-100</w:t>
      </w:r>
      <w:r>
        <w:rPr>
          <w:rFonts w:ascii="Arial" w:hAnsi="Arial" w:cs="Arial"/>
          <w:szCs w:val="21"/>
        </w:rPr>
        <w:t>μm</w:t>
      </w:r>
      <w:r>
        <w:rPr>
          <w:rFonts w:hint="eastAsia" w:ascii="Arial" w:hAnsi="Arial" w:cs="Arial"/>
          <w:szCs w:val="21"/>
        </w:rPr>
        <w:t>，</w:t>
      </w:r>
      <w:r>
        <w:rPr>
          <w:rFonts w:ascii="Arial" w:hAnsi="Arial" w:cs="Arial"/>
          <w:szCs w:val="21"/>
        </w:rPr>
        <w:t>可关闭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ascii="Arial" w:hAnsi="Arial" w:cs="Arial"/>
          <w:color w:val="000000"/>
          <w:szCs w:val="21"/>
        </w:rPr>
        <w:t>粗进速度：</w:t>
      </w:r>
      <w:r>
        <w:rPr>
          <w:rFonts w:hint="eastAsia" w:ascii="Arial" w:hAnsi="Arial" w:cs="Arial"/>
          <w:color w:val="000000"/>
          <w:szCs w:val="21"/>
        </w:rPr>
        <w:t>3</w:t>
      </w:r>
      <w:r>
        <w:rPr>
          <w:rFonts w:ascii="Arial" w:hAnsi="Arial" w:cs="Arial"/>
          <w:color w:val="000000"/>
          <w:szCs w:val="21"/>
        </w:rPr>
        <w:t>00μm/s，800μm/s</w:t>
      </w:r>
      <w:r>
        <w:rPr>
          <w:rFonts w:hint="eastAsia" w:ascii="Arial" w:hAnsi="Arial" w:cs="Arial"/>
          <w:color w:val="000000"/>
          <w:szCs w:val="21"/>
        </w:rPr>
        <w:t>和</w:t>
      </w:r>
      <w:r>
        <w:rPr>
          <w:rFonts w:ascii="Arial" w:hAnsi="Arial" w:cs="Arial"/>
          <w:color w:val="000000"/>
          <w:szCs w:val="21"/>
        </w:rPr>
        <w:t>1800μm/s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两种手动</w:t>
      </w:r>
      <w:r>
        <w:rPr>
          <w:rFonts w:ascii="Arial" w:hAnsi="Arial" w:cs="Arial"/>
          <w:bCs/>
          <w:color w:val="000000"/>
          <w:kern w:val="0"/>
          <w:szCs w:val="21"/>
        </w:rPr>
        <w:t>切片模式</w:t>
      </w:r>
      <w:r>
        <w:rPr>
          <w:rFonts w:hint="eastAsia" w:ascii="Arial" w:hAnsi="Arial" w:cs="Arial"/>
          <w:szCs w:val="21"/>
        </w:rPr>
        <w:t>：</w:t>
      </w:r>
      <w:r>
        <w:rPr>
          <w:rFonts w:ascii="Arial" w:hAnsi="Arial" w:cs="Arial"/>
          <w:szCs w:val="21"/>
        </w:rPr>
        <w:t>半</w:t>
      </w:r>
      <w:r>
        <w:rPr>
          <w:rFonts w:hint="eastAsia" w:ascii="Arial" w:hAnsi="Arial" w:cs="Arial"/>
          <w:szCs w:val="21"/>
        </w:rPr>
        <w:t>刀和</w:t>
      </w:r>
      <w:r>
        <w:rPr>
          <w:rFonts w:ascii="Arial" w:hAnsi="Arial" w:cs="Arial"/>
          <w:szCs w:val="21"/>
        </w:rPr>
        <w:t>全手轮</w:t>
      </w:r>
      <w:r>
        <w:rPr>
          <w:rFonts w:hint="eastAsia" w:ascii="Arial" w:hAnsi="Arial" w:cs="Arial"/>
          <w:szCs w:val="21"/>
        </w:rPr>
        <w:t>旋转模式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手轮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弹簧原理平衡系统，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手轮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平滑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减轻用户的疲劳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*二合一刀架可以同时适用于宽刀片和窄刀片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Arial" w:cs="Arial"/>
          <w:color w:val="000000"/>
          <w:szCs w:val="21"/>
        </w:rPr>
        <w:t>最大样品尺寸（L×H×W）：</w:t>
      </w:r>
      <w:r>
        <w:rPr>
          <w:rFonts w:hint="eastAsia" w:ascii="Arial" w:hAnsi="Arial" w:cs="Arial"/>
          <w:color w:val="000000"/>
          <w:szCs w:val="21"/>
        </w:rPr>
        <w:t>5</w:t>
      </w:r>
      <w:r>
        <w:rPr>
          <w:rFonts w:ascii="Arial" w:hAnsi="Arial" w:cs="Arial"/>
          <w:color w:val="000000"/>
          <w:szCs w:val="21"/>
        </w:rPr>
        <w:t>5×50×30mm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独立</w:t>
      </w:r>
      <w:r>
        <w:rPr>
          <w:rFonts w:hint="eastAsia" w:ascii="Arial" w:hAnsi="Arial" w:cs="Arial"/>
          <w:kern w:val="0"/>
          <w:szCs w:val="21"/>
        </w:rPr>
        <w:t>的</w:t>
      </w:r>
      <w:r>
        <w:rPr>
          <w:rFonts w:ascii="Arial" w:hAnsi="Arial" w:cs="Arial"/>
          <w:kern w:val="0"/>
          <w:szCs w:val="21"/>
        </w:rPr>
        <w:t>控制面板，图形化按钮</w:t>
      </w:r>
      <w:r>
        <w:rPr>
          <w:rFonts w:hint="eastAsia" w:ascii="Arial" w:hAnsi="Arial" w:cs="Arial"/>
          <w:kern w:val="0"/>
          <w:szCs w:val="21"/>
        </w:rPr>
        <w:t>设计</w:t>
      </w:r>
      <w:r>
        <w:rPr>
          <w:rFonts w:ascii="Arial" w:hAnsi="Arial" w:cs="Arial"/>
          <w:kern w:val="0"/>
          <w:szCs w:val="21"/>
        </w:rPr>
        <w:t>有效控制所有重要操作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*个性化的小手轮，用户可自定义顺时针</w:t>
      </w:r>
      <w:r>
        <w:rPr>
          <w:rFonts w:ascii="Arial" w:hAnsi="Arial" w:cs="Arial"/>
          <w:bCs/>
          <w:color w:val="000000"/>
          <w:kern w:val="0"/>
          <w:szCs w:val="21"/>
        </w:rPr>
        <w:t>及逆时针</w:t>
      </w:r>
      <w:r>
        <w:rPr>
          <w:rFonts w:hint="eastAsia" w:ascii="Arial" w:hAnsi="Arial" w:cs="Arial"/>
          <w:bCs/>
          <w:color w:val="000000"/>
          <w:kern w:val="0"/>
          <w:szCs w:val="21"/>
        </w:rPr>
        <w:t>转动方向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/>
          <w:kern w:val="0"/>
          <w:szCs w:val="21"/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hint="eastAsia" w:ascii="Arial" w:hAnsi="宋体" w:cs="Arial"/>
          <w:szCs w:val="21"/>
        </w:rPr>
        <w:t>带</w:t>
      </w:r>
      <w:r>
        <w:rPr>
          <w:rFonts w:ascii="Arial" w:hAnsi="宋体" w:cs="Arial"/>
          <w:szCs w:val="21"/>
        </w:rPr>
        <w:t>0位</w:t>
      </w:r>
      <w:r>
        <w:rPr>
          <w:rFonts w:hint="eastAsia" w:ascii="Arial" w:hAnsi="宋体" w:cs="Arial"/>
          <w:szCs w:val="21"/>
        </w:rPr>
        <w:t>的</w:t>
      </w:r>
      <w:r>
        <w:rPr>
          <w:rFonts w:ascii="Arial" w:hAnsi="宋体" w:cs="Arial"/>
          <w:szCs w:val="21"/>
        </w:rPr>
        <w:t>样本定位系统，</w:t>
      </w:r>
      <w:r>
        <w:rPr>
          <w:rFonts w:hint="eastAsia" w:ascii="Arial" w:hAnsi="宋体" w:cs="Arial"/>
          <w:szCs w:val="21"/>
        </w:rPr>
        <w:t>可</w:t>
      </w:r>
      <w:r>
        <w:rPr>
          <w:rFonts w:ascii="Arial" w:hAnsi="Arial" w:cs="Arial"/>
          <w:szCs w:val="21"/>
        </w:rPr>
        <w:t>X/Y</w:t>
      </w:r>
      <w:r>
        <w:rPr>
          <w:rFonts w:ascii="Arial" w:hAnsi="宋体" w:cs="Arial"/>
          <w:szCs w:val="21"/>
        </w:rPr>
        <w:t>轴调节，</w:t>
      </w:r>
      <w:r>
        <w:rPr>
          <w:rFonts w:ascii="Arial" w:hAnsi="Arial" w:cs="Arial"/>
          <w:szCs w:val="21"/>
        </w:rPr>
        <w:t>8</w:t>
      </w:r>
      <w:r>
        <w:rPr>
          <w:rFonts w:hint="eastAsia" w:ascii="Arial" w:hAnsi="Arial" w:cs="Arial"/>
          <w:szCs w:val="21"/>
        </w:rPr>
        <w:t>度</w:t>
      </w:r>
      <w:r>
        <w:rPr>
          <w:rFonts w:ascii="Arial" w:hAnsi="宋体" w:cs="Arial"/>
          <w:szCs w:val="21"/>
        </w:rPr>
        <w:t>水平定位</w:t>
      </w:r>
      <w:r>
        <w:rPr>
          <w:rFonts w:hint="eastAsia" w:ascii="Arial" w:hAnsi="Arial" w:cs="Arial"/>
          <w:color w:val="000000"/>
          <w:szCs w:val="21"/>
        </w:rPr>
        <w:t>样本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刀架带有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红色护手，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确保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操作者安全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hint="eastAsia" w:ascii="Arial" w:hAnsi="宋体" w:cs="Arial"/>
          <w:szCs w:val="21"/>
        </w:rPr>
        <w:t>具备</w:t>
      </w:r>
      <w:r>
        <w:rPr>
          <w:rFonts w:ascii="Arial" w:hAnsi="宋体" w:cs="Arial"/>
          <w:szCs w:val="21"/>
        </w:rPr>
        <w:t>刀架</w:t>
      </w:r>
      <w:r>
        <w:rPr>
          <w:rFonts w:hint="eastAsia" w:ascii="Arial" w:hAnsi="宋体" w:cs="Arial"/>
          <w:szCs w:val="21"/>
        </w:rPr>
        <w:t>三点锁定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及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侧向移动功能，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充分利用刀片全长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宋体" w:cs="Arial"/>
          <w:szCs w:val="21"/>
        </w:rPr>
        <w:t>手轮有</w:t>
      </w:r>
      <w:r>
        <w:rPr>
          <w:rFonts w:ascii="Arial" w:hAnsi="Arial" w:cs="Arial"/>
          <w:szCs w:val="21"/>
        </w:rPr>
        <w:t>2</w:t>
      </w:r>
      <w:r>
        <w:rPr>
          <w:rFonts w:ascii="Arial" w:hAnsi="宋体" w:cs="Arial"/>
          <w:szCs w:val="21"/>
        </w:rPr>
        <w:t>个</w:t>
      </w:r>
      <w:r>
        <w:rPr>
          <w:rFonts w:hint="eastAsia" w:ascii="Arial" w:hAnsi="宋体" w:cs="Arial"/>
          <w:szCs w:val="21"/>
        </w:rPr>
        <w:t>独立</w:t>
      </w:r>
      <w:r>
        <w:rPr>
          <w:rFonts w:ascii="Arial" w:hAnsi="宋体" w:cs="Arial"/>
          <w:szCs w:val="21"/>
        </w:rPr>
        <w:t>的安全锁定系统</w:t>
      </w:r>
    </w:p>
    <w:p>
      <w:pPr>
        <w:numPr>
          <w:ilvl w:val="0"/>
          <w:numId w:val="2"/>
        </w:numPr>
        <w:snapToGrid w:val="0"/>
        <w:spacing w:line="360" w:lineRule="auto"/>
        <w:ind w:left="357" w:hanging="357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Arial" w:hAnsi="宋体" w:cs="Arial"/>
          <w:szCs w:val="21"/>
        </w:rPr>
        <w:t>快速转换样本夹</w:t>
      </w:r>
      <w:r>
        <w:rPr>
          <w:rFonts w:hint="eastAsia" w:ascii="Arial" w:hAnsi="宋体" w:cs="Arial"/>
          <w:szCs w:val="21"/>
        </w:rPr>
        <w:t>，可单手操作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粗修时具备快速回缩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位置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记忆功能，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实现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快速修片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具开启/</w:t>
      </w:r>
      <w:r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关闭功能的可编程样本回缩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功能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两种小手轮运行模式：步进和连续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color w:val="000000"/>
          <w:kern w:val="0"/>
          <w:szCs w:val="21"/>
        </w:rPr>
      </w:pPr>
      <w:r>
        <w:rPr>
          <w:rFonts w:hint="eastAsia"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可归零的切片以及厚度计数功能，</w:t>
      </w:r>
      <w:r>
        <w:rPr>
          <w:rFonts w:ascii="Arial" w:hAnsi="Arial" w:cs="Arial"/>
          <w:color w:val="000000"/>
          <w:kern w:val="0"/>
          <w:szCs w:val="21"/>
        </w:rPr>
        <w:t xml:space="preserve"> 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/>
          <w:kern w:val="0"/>
          <w:szCs w:val="21"/>
        </w:rPr>
        <w:t>*</w:t>
      </w:r>
      <w:r>
        <w:rPr>
          <w:rFonts w:ascii="Arial" w:hAnsi="Arial" w:cs="Arial"/>
          <w:color w:val="000000"/>
          <w:kern w:val="0"/>
          <w:szCs w:val="21"/>
        </w:rPr>
        <w:t>可视信号和声音信号提示剩余进样距离</w:t>
      </w:r>
    </w:p>
    <w:p>
      <w:pPr>
        <w:snapToGrid w:val="0"/>
        <w:spacing w:line="360" w:lineRule="auto"/>
        <w:rPr>
          <w:rFonts w:ascii="Arial" w:hAnsi="Arial" w:cs="Arial"/>
          <w:bCs/>
          <w:color w:val="000000"/>
          <w:kern w:val="0"/>
          <w:szCs w:val="21"/>
        </w:rPr>
      </w:pPr>
    </w:p>
    <w:p>
      <w:pPr>
        <w:snapToGrid w:val="0"/>
        <w:spacing w:line="360" w:lineRule="auto"/>
        <w:rPr>
          <w:rFonts w:ascii="Arial" w:hAnsi="Arial" w:cs="Arial"/>
          <w:bCs/>
          <w:color w:val="000000"/>
          <w:kern w:val="0"/>
          <w:szCs w:val="21"/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rFonts w:ascii="Arial" w:hAnsi="Arial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1112"/>
    <w:multiLevelType w:val="multilevel"/>
    <w:tmpl w:val="2B19111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8864FD"/>
    <w:multiLevelType w:val="multilevel"/>
    <w:tmpl w:val="4F8864FD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57"/>
    <w:rsid w:val="0004463A"/>
    <w:rsid w:val="00076093"/>
    <w:rsid w:val="000F305A"/>
    <w:rsid w:val="00132D20"/>
    <w:rsid w:val="001369DF"/>
    <w:rsid w:val="001417AB"/>
    <w:rsid w:val="00176DC7"/>
    <w:rsid w:val="001839F9"/>
    <w:rsid w:val="001A4FA7"/>
    <w:rsid w:val="001D02A2"/>
    <w:rsid w:val="001E1177"/>
    <w:rsid w:val="001F613E"/>
    <w:rsid w:val="00227BA1"/>
    <w:rsid w:val="00246929"/>
    <w:rsid w:val="00291505"/>
    <w:rsid w:val="002915BC"/>
    <w:rsid w:val="002A0DBC"/>
    <w:rsid w:val="002A3C3B"/>
    <w:rsid w:val="002E232E"/>
    <w:rsid w:val="002E2963"/>
    <w:rsid w:val="003047F7"/>
    <w:rsid w:val="00306C66"/>
    <w:rsid w:val="00307210"/>
    <w:rsid w:val="003169D2"/>
    <w:rsid w:val="00331765"/>
    <w:rsid w:val="003363FC"/>
    <w:rsid w:val="003542E5"/>
    <w:rsid w:val="00371BE2"/>
    <w:rsid w:val="003813D3"/>
    <w:rsid w:val="00383318"/>
    <w:rsid w:val="0039380B"/>
    <w:rsid w:val="003C3250"/>
    <w:rsid w:val="003E6080"/>
    <w:rsid w:val="00405985"/>
    <w:rsid w:val="00413A17"/>
    <w:rsid w:val="0041532C"/>
    <w:rsid w:val="00446BF5"/>
    <w:rsid w:val="004565EE"/>
    <w:rsid w:val="00457702"/>
    <w:rsid w:val="0047207C"/>
    <w:rsid w:val="00492098"/>
    <w:rsid w:val="00495BB8"/>
    <w:rsid w:val="004A6168"/>
    <w:rsid w:val="004C5C34"/>
    <w:rsid w:val="004D1183"/>
    <w:rsid w:val="004D254B"/>
    <w:rsid w:val="004D2C60"/>
    <w:rsid w:val="0050746B"/>
    <w:rsid w:val="00526FB3"/>
    <w:rsid w:val="00542D8A"/>
    <w:rsid w:val="0054595E"/>
    <w:rsid w:val="00554C77"/>
    <w:rsid w:val="00574C50"/>
    <w:rsid w:val="00576584"/>
    <w:rsid w:val="00591BF5"/>
    <w:rsid w:val="00593A8E"/>
    <w:rsid w:val="005B58CF"/>
    <w:rsid w:val="005C1122"/>
    <w:rsid w:val="005D13DA"/>
    <w:rsid w:val="005E186E"/>
    <w:rsid w:val="005F7235"/>
    <w:rsid w:val="0060791E"/>
    <w:rsid w:val="00610741"/>
    <w:rsid w:val="00612651"/>
    <w:rsid w:val="0062461A"/>
    <w:rsid w:val="006248D3"/>
    <w:rsid w:val="0063024C"/>
    <w:rsid w:val="00655F2C"/>
    <w:rsid w:val="006668EE"/>
    <w:rsid w:val="00674397"/>
    <w:rsid w:val="00675F38"/>
    <w:rsid w:val="00691647"/>
    <w:rsid w:val="00696DA5"/>
    <w:rsid w:val="006C5F54"/>
    <w:rsid w:val="006D10E5"/>
    <w:rsid w:val="006E3666"/>
    <w:rsid w:val="007010BF"/>
    <w:rsid w:val="00705A0A"/>
    <w:rsid w:val="0071397E"/>
    <w:rsid w:val="00714C96"/>
    <w:rsid w:val="0071563C"/>
    <w:rsid w:val="00720BF5"/>
    <w:rsid w:val="00722758"/>
    <w:rsid w:val="007266B1"/>
    <w:rsid w:val="00731CA4"/>
    <w:rsid w:val="00737FE4"/>
    <w:rsid w:val="00756FE5"/>
    <w:rsid w:val="00765133"/>
    <w:rsid w:val="00766B54"/>
    <w:rsid w:val="00774410"/>
    <w:rsid w:val="00780106"/>
    <w:rsid w:val="00780632"/>
    <w:rsid w:val="00791BBD"/>
    <w:rsid w:val="007B3D4E"/>
    <w:rsid w:val="007C7F21"/>
    <w:rsid w:val="007D0729"/>
    <w:rsid w:val="007D436A"/>
    <w:rsid w:val="007E6B83"/>
    <w:rsid w:val="007E7795"/>
    <w:rsid w:val="00803E8B"/>
    <w:rsid w:val="00813E30"/>
    <w:rsid w:val="00837A5D"/>
    <w:rsid w:val="00843BD8"/>
    <w:rsid w:val="00850A1A"/>
    <w:rsid w:val="008559AB"/>
    <w:rsid w:val="0086734A"/>
    <w:rsid w:val="00885B9D"/>
    <w:rsid w:val="00895590"/>
    <w:rsid w:val="008A2F67"/>
    <w:rsid w:val="008D590F"/>
    <w:rsid w:val="008E6073"/>
    <w:rsid w:val="009025E3"/>
    <w:rsid w:val="00903D19"/>
    <w:rsid w:val="00907044"/>
    <w:rsid w:val="00913928"/>
    <w:rsid w:val="00914002"/>
    <w:rsid w:val="0091772C"/>
    <w:rsid w:val="00931A1D"/>
    <w:rsid w:val="0094622D"/>
    <w:rsid w:val="00951B27"/>
    <w:rsid w:val="00976FA9"/>
    <w:rsid w:val="009819F5"/>
    <w:rsid w:val="009942F3"/>
    <w:rsid w:val="009B60A5"/>
    <w:rsid w:val="009D1F3C"/>
    <w:rsid w:val="009D22B5"/>
    <w:rsid w:val="009E0B92"/>
    <w:rsid w:val="009F19EB"/>
    <w:rsid w:val="009F6FED"/>
    <w:rsid w:val="00A0080F"/>
    <w:rsid w:val="00A3002C"/>
    <w:rsid w:val="00A317C9"/>
    <w:rsid w:val="00A60E3E"/>
    <w:rsid w:val="00A7054E"/>
    <w:rsid w:val="00A8231B"/>
    <w:rsid w:val="00AB7F8F"/>
    <w:rsid w:val="00AD3B49"/>
    <w:rsid w:val="00AE6157"/>
    <w:rsid w:val="00AF17E6"/>
    <w:rsid w:val="00AF1CDB"/>
    <w:rsid w:val="00B03719"/>
    <w:rsid w:val="00B171BA"/>
    <w:rsid w:val="00B3097D"/>
    <w:rsid w:val="00B35406"/>
    <w:rsid w:val="00B40A3A"/>
    <w:rsid w:val="00B42FDB"/>
    <w:rsid w:val="00B433A3"/>
    <w:rsid w:val="00B5469C"/>
    <w:rsid w:val="00B73558"/>
    <w:rsid w:val="00BA4FF3"/>
    <w:rsid w:val="00BA69C7"/>
    <w:rsid w:val="00BC315C"/>
    <w:rsid w:val="00BF6FB3"/>
    <w:rsid w:val="00C00C79"/>
    <w:rsid w:val="00C02CA5"/>
    <w:rsid w:val="00C02CF3"/>
    <w:rsid w:val="00C05539"/>
    <w:rsid w:val="00C17C39"/>
    <w:rsid w:val="00C356E6"/>
    <w:rsid w:val="00C60ECC"/>
    <w:rsid w:val="00C64589"/>
    <w:rsid w:val="00CA1EA1"/>
    <w:rsid w:val="00CA3727"/>
    <w:rsid w:val="00CB4294"/>
    <w:rsid w:val="00CD5519"/>
    <w:rsid w:val="00CD5678"/>
    <w:rsid w:val="00D373C9"/>
    <w:rsid w:val="00D514FE"/>
    <w:rsid w:val="00D540E9"/>
    <w:rsid w:val="00D63006"/>
    <w:rsid w:val="00D66A90"/>
    <w:rsid w:val="00D758E2"/>
    <w:rsid w:val="00D7779B"/>
    <w:rsid w:val="00D81028"/>
    <w:rsid w:val="00D85539"/>
    <w:rsid w:val="00DA2FC0"/>
    <w:rsid w:val="00DA7A30"/>
    <w:rsid w:val="00DD4C37"/>
    <w:rsid w:val="00DF103A"/>
    <w:rsid w:val="00DF12B7"/>
    <w:rsid w:val="00DF169E"/>
    <w:rsid w:val="00DF673F"/>
    <w:rsid w:val="00DF7300"/>
    <w:rsid w:val="00E33B91"/>
    <w:rsid w:val="00E3482D"/>
    <w:rsid w:val="00E43F8B"/>
    <w:rsid w:val="00E47DCB"/>
    <w:rsid w:val="00E8122C"/>
    <w:rsid w:val="00E973F1"/>
    <w:rsid w:val="00EA6854"/>
    <w:rsid w:val="00EB6547"/>
    <w:rsid w:val="00EE6787"/>
    <w:rsid w:val="00EE726E"/>
    <w:rsid w:val="00EF3E18"/>
    <w:rsid w:val="00EF5C62"/>
    <w:rsid w:val="00F13A12"/>
    <w:rsid w:val="00F15842"/>
    <w:rsid w:val="00F255C2"/>
    <w:rsid w:val="00F301CE"/>
    <w:rsid w:val="00F55A10"/>
    <w:rsid w:val="00FD7259"/>
    <w:rsid w:val="00FE7046"/>
    <w:rsid w:val="5414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B8BF59-80FD-1240-9A4A-CA78CF0B2F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717</Characters>
  <Lines>5</Lines>
  <Paragraphs>1</Paragraphs>
  <TotalTime>146</TotalTime>
  <ScaleCrop>false</ScaleCrop>
  <LinksUpToDate>false</LinksUpToDate>
  <CharactersWithSpaces>841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2018-04-13T08:03:00Z</dcterms:created>
  <dc:creator>Fan, Xiqiang</dc:creator>
  <cp:lastModifiedBy>Administrator</cp:lastModifiedBy>
  <dcterms:modified xsi:type="dcterms:W3CDTF">2025-04-24T08:09:19Z</dcterms:modified>
  <cp:revision>201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