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12CC1">
      <w:pPr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32"/>
          <w:szCs w:val="32"/>
        </w:rPr>
        <w:t>全自动化学发光免疫分析仪设备参数</w:t>
      </w:r>
    </w:p>
    <w:p w14:paraId="6EA22023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1.方法学：吖啶酯化学发光</w:t>
      </w:r>
    </w:p>
    <w:p w14:paraId="25BCB758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2.检测速度：</w:t>
      </w:r>
    </w:p>
    <w:p w14:paraId="4D34D707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CRP检测时间：5分钟；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测试速度最大：60T/h；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③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首次结果时间：15分钟；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④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急诊模式：支持样本随时插入，急诊优先</w:t>
      </w:r>
    </w:p>
    <w:p w14:paraId="2F3E44CE">
      <w:pPr>
        <w:numPr>
          <w:ilvl w:val="0"/>
          <w:numId w:val="0"/>
        </w:numPr>
        <w:ind w:left="0" w:leftChars="0" w:firstLine="0"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检测项目：</w:t>
      </w:r>
    </w:p>
    <w:p w14:paraId="3D331DC1">
      <w:pPr>
        <w:numPr>
          <w:ilvl w:val="0"/>
          <w:numId w:val="0"/>
        </w:numPr>
        <w:ind w:left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炎症感染二项/三项/四项：CRP、PCT、IL-6、SAA；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心肌五项/胸痛三项：hs-cTnl、CK-MB、MYO、NT-proBNP、D-Dimer；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③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子痫前期两项：PIGF、sFlt1；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④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唐氏筛查及卵巢功能：AFP、uE3、Inh-A、Freeβ-hCG、PAPP-A、AMH</w:t>
      </w:r>
    </w:p>
    <w:p w14:paraId="79EE14D0">
      <w:pPr>
        <w:numPr>
          <w:ilvl w:val="0"/>
          <w:numId w:val="0"/>
        </w:numPr>
        <w:ind w:left="0" w:leftChars="0" w:firstLine="0"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运行模式：</w:t>
      </w:r>
    </w:p>
    <w:p w14:paraId="79EAC5D0">
      <w:pPr>
        <w:numPr>
          <w:ilvl w:val="0"/>
          <w:numId w:val="0"/>
        </w:numPr>
        <w:ind w:left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进样模式：双样本架模式，2x12个样本位，可循环上样；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加样模式：采用一次性TIP头加样，具液面探测，有效杜绝交叉污染；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③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反应通道：12个独立反应通道，可同时运行不同项目；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④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清洗分离方式：专利磁珠分离清洗，无需另配纯水，无机内复杂液路；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⑤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加样重复性：变异系数≤3%。</w:t>
      </w:r>
    </w:p>
    <w:p w14:paraId="799F9701">
      <w:pPr>
        <w:numPr>
          <w:ilvl w:val="0"/>
          <w:numId w:val="0"/>
        </w:numPr>
        <w:ind w:left="0" w:leftChars="0" w:firstLine="0"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样本装载：</w:t>
      </w:r>
    </w:p>
    <w:p w14:paraId="14CC37A1">
      <w:pPr>
        <w:numPr>
          <w:ilvl w:val="0"/>
          <w:numId w:val="0"/>
        </w:numPr>
        <w:ind w:left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样本用量：20-100ul；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样本类型：血清、血浆、全血</w:t>
      </w:r>
    </w:p>
    <w:p w14:paraId="4BDBEAF7">
      <w:pPr>
        <w:numPr>
          <w:ilvl w:val="0"/>
          <w:numId w:val="0"/>
        </w:numPr>
        <w:ind w:left="0" w:leftChars="0" w:firstLine="0" w:firstLine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试剂装载：</w:t>
      </w:r>
    </w:p>
    <w:p w14:paraId="27AE7791">
      <w:pPr>
        <w:numPr>
          <w:ilvl w:val="0"/>
          <w:numId w:val="0"/>
        </w:numPr>
        <w:ind w:leftChars="0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试剂类型：单人份独立包装试剂；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试剂管理：试剂条独立二维码，自动扫码识别。</w:t>
      </w:r>
    </w:p>
    <w:p w14:paraId="3DBC9EE4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.质量控制：自带校准品和高值、低值质控品；两点定标，定标稳定期≥28天</w:t>
      </w:r>
    </w:p>
    <w:p w14:paraId="40BF5C65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.智能操作：</w:t>
      </w:r>
    </w:p>
    <w:p w14:paraId="5693259C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质控管理：外置管理软件，可升级为云端服务，远程质控管理；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—键报修：维护简便，故障率低，快速响应服务；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③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人性化操作：嵌入式触控一体机，高清触摸屏，图形化的全中文操作界面。</w:t>
      </w:r>
    </w:p>
    <w:p w14:paraId="561A5D53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9.数码接口：双向通讯功能，可连接LIS/HIS系统</w:t>
      </w:r>
    </w:p>
    <w:p w14:paraId="7B3A8086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10.基础参数：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大气压力范围：85.0kPa~106.0kp；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设备体积：792mm×670mm×615mm；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③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输入电压：220V±10%；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④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设备重量：78kg；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⑤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相对湿度范围：30%-70%</w:t>
      </w:r>
    </w:p>
    <w:p w14:paraId="6CD8BE04">
      <w:p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"11.报告软件：结果报告软件支持分析、报告、存储及A4打印。子痫前期结果报告软件基于英国胎儿医学基金会数据引擎研发，支持全孕期评估并出具报告：孕早期多指标联合风险预测、孕中晚期辅助诊断。可以定制化和本地化中位数方程和各种参数，为实验室提供最佳方案。"</w:t>
      </w:r>
    </w:p>
    <w:p w14:paraId="3A2ED6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309FA"/>
    <w:rsid w:val="01D00642"/>
    <w:rsid w:val="4B73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697</Words>
  <Characters>853</Characters>
  <Lines>0</Lines>
  <Paragraphs>0</Paragraphs>
  <TotalTime>0</TotalTime>
  <ScaleCrop>false</ScaleCrop>
  <LinksUpToDate>false</LinksUpToDate>
  <CharactersWithSpaces>853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2025-03-18T03:33:00Z</dcterms:created>
  <dc:creator>慶</dc:creator>
  <cp:lastModifiedBy>慶</cp:lastModifiedBy>
  <cp:lastPrinted>2025-03-21T00:42:10Z</cp:lastPrinted>
  <dcterms:modified xsi:type="dcterms:W3CDTF">2025-03-21T00:42:16Z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889F26B982C44B0F9E910E19F69567C0_11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