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F2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52"/>
          <w:lang w:val="en-US" w:eastAsia="zh-CN"/>
        </w:rPr>
        <w:t>4-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  <w:t>气囊测压仪技术参数</w:t>
      </w:r>
    </w:p>
    <w:p w14:paraId="1D0A1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1、高灵敏性，测压精确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02C49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2、彩色标记压力范围，读数一目了然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5462D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3、绿色一最佳气囊压力范围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15286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4、红色一气囊压力过高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42A18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5、操作简便，充气测压一次完成。</w:t>
      </w:r>
    </w:p>
    <w:p w14:paraId="4504E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6、特殊构造的无损伤尖端有助于导管的插入和提高病人的安全性、舒适性。</w:t>
      </w:r>
    </w:p>
    <w:p w14:paraId="2CA5A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7、BrandtTM系统可限制因笑气弥散而引起的气囊内压升高。</w:t>
      </w:r>
    </w:p>
    <w:sectPr>
      <w:pgSz w:w="11906" w:h="16838"/>
      <w:pgMar w:top="1134" w:right="1134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563D6791"/>
    <w:rsid w:val="6D9B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146</Characters>
  <Lines>0</Lines>
  <Paragraphs>0</Paragraphs>
  <TotalTime>1</TotalTime>
  <ScaleCrop>false</ScaleCrop>
  <LinksUpToDate>false</LinksUpToDate>
  <CharactersWithSpaces>146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2024-11-08T12:18:00Z</dcterms:created>
  <dc:creator>Administrator</dc:creator>
  <cp:lastModifiedBy>慶</cp:lastModifiedBy>
  <dcterms:modified xsi:type="dcterms:W3CDTF">2025-03-11T09:26:28Z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72C73F46C029491DA2316E0425AB709D_12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