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D87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评审标准</w:t>
      </w:r>
    </w:p>
    <w:p w14:paraId="0E006D85">
      <w:pPr>
        <w:spacing w:line="360" w:lineRule="auto"/>
        <w:ind w:firstLine="420" w:firstLineChars="200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Cs w:val="21"/>
        </w:rPr>
        <w:t>评审依据：磋商小组将以磋商响应文件为评审依据，对供应商的报价、针对本项目的项目实施方案、业绩等方面内容按百分制打分。（计分方法按四舍五入取至百分位）</w:t>
      </w: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80"/>
        <w:gridCol w:w="709"/>
        <w:gridCol w:w="1529"/>
        <w:gridCol w:w="5380"/>
      </w:tblGrid>
      <w:tr w14:paraId="4025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0" w:type="dxa"/>
            <w:vAlign w:val="center"/>
          </w:tcPr>
          <w:p w14:paraId="6BA874C5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80" w:type="dxa"/>
            <w:vAlign w:val="center"/>
          </w:tcPr>
          <w:p w14:paraId="65A0159B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评审因素</w:t>
            </w:r>
          </w:p>
        </w:tc>
        <w:tc>
          <w:tcPr>
            <w:tcW w:w="709" w:type="dxa"/>
            <w:vAlign w:val="center"/>
          </w:tcPr>
          <w:p w14:paraId="207476B8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分值</w:t>
            </w:r>
          </w:p>
        </w:tc>
        <w:tc>
          <w:tcPr>
            <w:tcW w:w="6909" w:type="dxa"/>
            <w:gridSpan w:val="2"/>
            <w:vAlign w:val="center"/>
          </w:tcPr>
          <w:p w14:paraId="565E1B5B">
            <w:pPr>
              <w:adjustRightInd w:val="0"/>
              <w:spacing w:line="410" w:lineRule="exact"/>
              <w:jc w:val="center"/>
              <w:textAlignment w:val="baseline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评标标准</w:t>
            </w:r>
          </w:p>
        </w:tc>
      </w:tr>
      <w:tr w14:paraId="1E41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0" w:type="dxa"/>
            <w:vAlign w:val="center"/>
          </w:tcPr>
          <w:p w14:paraId="6B31AE9A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280" w:type="dxa"/>
            <w:vAlign w:val="center"/>
          </w:tcPr>
          <w:p w14:paraId="4C969317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报价</w:t>
            </w:r>
          </w:p>
        </w:tc>
        <w:tc>
          <w:tcPr>
            <w:tcW w:w="709" w:type="dxa"/>
            <w:vAlign w:val="center"/>
          </w:tcPr>
          <w:p w14:paraId="333EBD3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30分</w:t>
            </w:r>
          </w:p>
        </w:tc>
        <w:tc>
          <w:tcPr>
            <w:tcW w:w="6909" w:type="dxa"/>
            <w:gridSpan w:val="2"/>
            <w:vAlign w:val="center"/>
          </w:tcPr>
          <w:p w14:paraId="44506CCE">
            <w:pPr>
              <w:pStyle w:val="3"/>
              <w:spacing w:line="420" w:lineRule="exact"/>
              <w:outlineLvl w:val="0"/>
              <w:rPr>
                <w:rFonts w:hAnsi="宋体"/>
                <w:b/>
                <w:color w:val="auto"/>
                <w:sz w:val="21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1"/>
                <w:highlight w:val="none"/>
              </w:rPr>
              <w:t>报价分（满分30分）：</w:t>
            </w:r>
          </w:p>
          <w:p w14:paraId="119C85A5">
            <w:pPr>
              <w:pStyle w:val="3"/>
              <w:spacing w:line="420" w:lineRule="exact"/>
              <w:ind w:firstLine="420" w:firstLineChars="200"/>
              <w:rPr>
                <w:rFonts w:hAnsi="宋体"/>
                <w:bCs/>
                <w:color w:val="auto"/>
                <w:sz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highlight w:val="none"/>
              </w:rPr>
              <w:t>1、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报价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分采用低价优先法计算，满足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磋商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文件要求且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评标价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最低的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有效供应商的评标价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为评标基准价，其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报价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分为满分。</w:t>
            </w:r>
          </w:p>
          <w:p w14:paraId="2F3AA0F4">
            <w:pPr>
              <w:pStyle w:val="3"/>
              <w:spacing w:line="420" w:lineRule="exact"/>
              <w:ind w:firstLine="420" w:firstLineChars="200"/>
              <w:rPr>
                <w:rFonts w:hAnsi="宋体"/>
                <w:bCs/>
                <w:color w:val="auto"/>
                <w:sz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2、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其他供应商的价格分统一按照下列公式计算：</w:t>
            </w:r>
          </w:p>
          <w:p w14:paraId="1CB5AC30">
            <w:pPr>
              <w:pStyle w:val="3"/>
              <w:spacing w:line="420" w:lineRule="exact"/>
              <w:rPr>
                <w:rFonts w:hAnsi="宋体" w:cs="Courier New"/>
                <w:b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某有效供应商的报价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分=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（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评标基准价／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>某有效供应商评标价）</w:t>
            </w:r>
            <w:r>
              <w:rPr>
                <w:rFonts w:hAnsi="宋体"/>
                <w:bCs/>
                <w:color w:val="auto"/>
                <w:sz w:val="21"/>
                <w:highlight w:val="none"/>
              </w:rPr>
              <w:t>×</w:t>
            </w:r>
            <w:r>
              <w:rPr>
                <w:rFonts w:hint="eastAsia" w:hAnsi="宋体"/>
                <w:bCs/>
                <w:color w:val="auto"/>
                <w:sz w:val="21"/>
                <w:highlight w:val="none"/>
              </w:rPr>
              <w:t xml:space="preserve"> 30分</w:t>
            </w:r>
          </w:p>
        </w:tc>
      </w:tr>
      <w:tr w14:paraId="6CCF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30" w:type="dxa"/>
            <w:vMerge w:val="restart"/>
            <w:vAlign w:val="center"/>
          </w:tcPr>
          <w:p w14:paraId="04586400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80" w:type="dxa"/>
            <w:vMerge w:val="restart"/>
            <w:vAlign w:val="center"/>
          </w:tcPr>
          <w:p w14:paraId="304AE2A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资质人员</w:t>
            </w:r>
          </w:p>
        </w:tc>
        <w:tc>
          <w:tcPr>
            <w:tcW w:w="709" w:type="dxa"/>
            <w:vMerge w:val="restart"/>
            <w:vAlign w:val="center"/>
          </w:tcPr>
          <w:p w14:paraId="2A4EBB5D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1529" w:type="dxa"/>
            <w:vAlign w:val="center"/>
          </w:tcPr>
          <w:p w14:paraId="7EF305A8">
            <w:pPr>
              <w:pStyle w:val="1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投标单位资质10分</w:t>
            </w:r>
          </w:p>
        </w:tc>
        <w:tc>
          <w:tcPr>
            <w:tcW w:w="5380" w:type="dxa"/>
            <w:vAlign w:val="center"/>
          </w:tcPr>
          <w:p w14:paraId="6BC674DC">
            <w:pPr>
              <w:pStyle w:val="12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一档（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）投标单位具备建筑行业（建筑工程）专业设计甲级（含甲级）及以上资质</w:t>
            </w:r>
          </w:p>
          <w:p w14:paraId="7AA27528">
            <w:pPr>
              <w:pStyle w:val="1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二挡（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）投标单位具备建筑行业（建筑工程）专业设计乙级资质</w:t>
            </w:r>
          </w:p>
        </w:tc>
      </w:tr>
      <w:tr w14:paraId="031D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30" w:type="dxa"/>
            <w:vMerge w:val="continue"/>
            <w:vAlign w:val="center"/>
          </w:tcPr>
          <w:p w14:paraId="219945B1">
            <w:pPr>
              <w:pStyle w:val="12"/>
              <w:rPr>
                <w:color w:val="auto"/>
                <w:highlight w:val="none"/>
              </w:rPr>
            </w:pPr>
          </w:p>
        </w:tc>
        <w:tc>
          <w:tcPr>
            <w:tcW w:w="1280" w:type="dxa"/>
            <w:vMerge w:val="continue"/>
            <w:vAlign w:val="center"/>
          </w:tcPr>
          <w:p w14:paraId="7F6F997A">
            <w:pPr>
              <w:pStyle w:val="12"/>
              <w:rPr>
                <w:color w:val="auto"/>
                <w:highlight w:val="none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C0133E6">
            <w:pPr>
              <w:pStyle w:val="12"/>
              <w:rPr>
                <w:color w:val="auto"/>
                <w:highlight w:val="none"/>
              </w:rPr>
            </w:pPr>
          </w:p>
        </w:tc>
        <w:tc>
          <w:tcPr>
            <w:tcW w:w="1529" w:type="dxa"/>
            <w:vAlign w:val="center"/>
          </w:tcPr>
          <w:p w14:paraId="019B794C">
            <w:pPr>
              <w:pStyle w:val="1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eastAsia="zh-CN"/>
              </w:rPr>
              <w:t>设计人员配备</w:t>
            </w:r>
            <w:r>
              <w:rPr>
                <w:rFonts w:hint="eastAsia" w:asci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</w:p>
        </w:tc>
        <w:tc>
          <w:tcPr>
            <w:tcW w:w="5380" w:type="dxa"/>
            <w:vAlign w:val="center"/>
          </w:tcPr>
          <w:p w14:paraId="5F2333A4">
            <w:pPr>
              <w:pStyle w:val="12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一档（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）拟任本项目负责人具备一级注册建筑师执业资格，为高级工程师职称的；</w:t>
            </w:r>
          </w:p>
          <w:p w14:paraId="257DBABF">
            <w:pPr>
              <w:pStyle w:val="12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二档（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）拟任本项目负责人具备一级注册建筑师执业资格，为三档级工程师职称的；</w:t>
            </w:r>
          </w:p>
          <w:p w14:paraId="24101E70">
            <w:pPr>
              <w:pStyle w:val="12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三档（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）拟任本项目负责人具备二级注册建筑师执业资格，为高级工程师职称的；</w:t>
            </w:r>
          </w:p>
          <w:p w14:paraId="5DC80FE3">
            <w:pPr>
              <w:pStyle w:val="12"/>
              <w:rPr>
                <w:rFonts w:asci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四档（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）拟任本项目负责人具备二级注册建筑师执业资格，为三档级工程师职称的；</w:t>
            </w:r>
          </w:p>
        </w:tc>
      </w:tr>
      <w:tr w14:paraId="4FD6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0" w:type="dxa"/>
            <w:vAlign w:val="center"/>
          </w:tcPr>
          <w:p w14:paraId="3A696749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 w14:paraId="417FFC83">
            <w:pPr>
              <w:spacing w:line="400" w:lineRule="exact"/>
              <w:jc w:val="lef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方案成果完成期限</w:t>
            </w:r>
          </w:p>
        </w:tc>
        <w:tc>
          <w:tcPr>
            <w:tcW w:w="709" w:type="dxa"/>
            <w:vAlign w:val="center"/>
          </w:tcPr>
          <w:p w14:paraId="0A79D1D7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1529" w:type="dxa"/>
            <w:vAlign w:val="center"/>
          </w:tcPr>
          <w:p w14:paraId="4A79D724">
            <w:pPr>
              <w:spacing w:line="360" w:lineRule="auto"/>
              <w:jc w:val="left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服务完成时间</w:t>
            </w:r>
            <w:r>
              <w:rPr>
                <w:rFonts w:hint="eastAsia"/>
                <w:color w:val="auto"/>
                <w:highlight w:val="none"/>
              </w:rPr>
              <w:t>（满分</w:t>
            </w:r>
            <w:r>
              <w:rPr>
                <w:color w:val="auto"/>
                <w:spacing w:val="-55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color w:val="auto"/>
                <w:highlight w:val="none"/>
              </w:rPr>
              <w:t>分）</w:t>
            </w:r>
          </w:p>
        </w:tc>
        <w:tc>
          <w:tcPr>
            <w:tcW w:w="5380" w:type="dxa"/>
            <w:vAlign w:val="center"/>
          </w:tcPr>
          <w:p w14:paraId="272A4FA2">
            <w:pPr>
              <w:spacing w:line="36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优（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30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分）：合同签订后5天（日历天）内完成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水电管网改造方案设计</w:t>
            </w:r>
            <w:r>
              <w:rPr>
                <w:rFonts w:hint="eastAsia"/>
                <w:color w:val="auto"/>
                <w:highlight w:val="none"/>
              </w:rPr>
              <w:t>，完成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水电管网方案设计</w:t>
            </w:r>
            <w:r>
              <w:rPr>
                <w:rFonts w:hint="eastAsia"/>
                <w:color w:val="auto"/>
                <w:highlight w:val="none"/>
              </w:rPr>
              <w:t>总平图后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highlight w:val="none"/>
              </w:rPr>
              <w:t>天内完成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改造施工图</w:t>
            </w:r>
            <w:r>
              <w:rPr>
                <w:rFonts w:hint="eastAsia"/>
                <w:color w:val="auto"/>
                <w:highlight w:val="none"/>
              </w:rPr>
              <w:t>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设计</w:t>
            </w:r>
          </w:p>
          <w:p w14:paraId="5E2BE548">
            <w:pPr>
              <w:spacing w:line="360" w:lineRule="exac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良（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20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分）：合同签订后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highlight w:val="none"/>
              </w:rPr>
              <w:t>天（日历天）内完成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水电管网改造方案设计</w:t>
            </w:r>
            <w:r>
              <w:rPr>
                <w:rFonts w:hint="eastAsia"/>
                <w:color w:val="auto"/>
                <w:highlight w:val="none"/>
              </w:rPr>
              <w:t>，完成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水电管网方案设计</w:t>
            </w:r>
            <w:r>
              <w:rPr>
                <w:rFonts w:hint="eastAsia"/>
                <w:color w:val="auto"/>
                <w:highlight w:val="none"/>
              </w:rPr>
              <w:t>总平图后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25</w:t>
            </w:r>
            <w:r>
              <w:rPr>
                <w:rFonts w:hint="eastAsia"/>
                <w:color w:val="auto"/>
                <w:highlight w:val="none"/>
              </w:rPr>
              <w:t>天内完成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改造施工图</w:t>
            </w:r>
            <w:r>
              <w:rPr>
                <w:rFonts w:hint="eastAsia"/>
                <w:color w:val="auto"/>
                <w:highlight w:val="none"/>
              </w:rPr>
              <w:t>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设计</w:t>
            </w:r>
          </w:p>
          <w:p w14:paraId="7FC21252">
            <w:pPr>
              <w:spacing w:line="360" w:lineRule="exac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中（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分）：合同签订后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highlight w:val="none"/>
              </w:rPr>
              <w:t>天（日历天）内完成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水电管网改造方案设计</w:t>
            </w:r>
            <w:r>
              <w:rPr>
                <w:rFonts w:hint="eastAsia"/>
                <w:color w:val="auto"/>
                <w:highlight w:val="none"/>
              </w:rPr>
              <w:t>，完成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水电管网方案设计</w:t>
            </w:r>
            <w:r>
              <w:rPr>
                <w:rFonts w:hint="eastAsia"/>
                <w:color w:val="auto"/>
                <w:highlight w:val="none"/>
              </w:rPr>
              <w:t>总平图后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35</w:t>
            </w:r>
            <w:r>
              <w:rPr>
                <w:rFonts w:hint="eastAsia"/>
                <w:color w:val="auto"/>
                <w:highlight w:val="none"/>
              </w:rPr>
              <w:t>天内完成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改造施工图</w:t>
            </w:r>
            <w:r>
              <w:rPr>
                <w:rFonts w:hint="eastAsia"/>
                <w:color w:val="auto"/>
                <w:highlight w:val="none"/>
              </w:rPr>
              <w:t>的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设计</w:t>
            </w:r>
          </w:p>
          <w:p w14:paraId="50A7D57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550C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30" w:type="dxa"/>
            <w:vAlign w:val="center"/>
          </w:tcPr>
          <w:p w14:paraId="09C689E8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 w14:paraId="6E9B79B2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业绩</w:t>
            </w:r>
          </w:p>
        </w:tc>
        <w:tc>
          <w:tcPr>
            <w:tcW w:w="709" w:type="dxa"/>
            <w:vAlign w:val="center"/>
          </w:tcPr>
          <w:p w14:paraId="11B32B5E"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6909" w:type="dxa"/>
            <w:gridSpan w:val="2"/>
            <w:vAlign w:val="center"/>
          </w:tcPr>
          <w:p w14:paraId="6FCA6ABD">
            <w:pPr>
              <w:pStyle w:val="3"/>
              <w:spacing w:line="420" w:lineRule="exact"/>
              <w:jc w:val="left"/>
              <w:rPr>
                <w:rFonts w:hAnsi="宋体"/>
                <w:bCs/>
                <w:color w:val="auto"/>
                <w:sz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自2020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年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1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月1日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起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供应商完成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并验收合格的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类似项目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工程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的</w:t>
            </w:r>
            <w:r>
              <w:rPr>
                <w:rFonts w:hint="eastAsia" w:hAnsi="宋体" w:cs="宋体"/>
                <w:color w:val="auto"/>
                <w:sz w:val="21"/>
                <w:highlight w:val="none"/>
                <w:lang w:eastAsia="zh-CN"/>
              </w:rPr>
              <w:t>总平规划设计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业绩，每具有一项得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5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分，满分得</w:t>
            </w:r>
            <w:r>
              <w:rPr>
                <w:rFonts w:hint="eastAsia" w:hAnsi="宋体" w:cs="宋体"/>
                <w:color w:val="auto"/>
                <w:sz w:val="21"/>
                <w:highlight w:val="none"/>
                <w:lang w:val="en-US" w:eastAsia="zh-CN"/>
              </w:rPr>
              <w:t>10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分（须在响应文件中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提供中标通知书（如有）或合同协议书、竣工验收证明材料</w:t>
            </w:r>
            <w:r>
              <w:rPr>
                <w:rFonts w:hAnsi="宋体" w:cs="宋体"/>
                <w:color w:val="auto"/>
                <w:sz w:val="21"/>
                <w:highlight w:val="none"/>
              </w:rPr>
              <w:t>的复印件并加盖单位公章，否则不得分)。</w:t>
            </w:r>
          </w:p>
        </w:tc>
      </w:tr>
      <w:tr w14:paraId="6147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730" w:type="dxa"/>
            <w:vAlign w:val="center"/>
          </w:tcPr>
          <w:p w14:paraId="03A7C2C9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 w14:paraId="0D0DD660"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体系认证及获奖</w:t>
            </w:r>
          </w:p>
        </w:tc>
        <w:tc>
          <w:tcPr>
            <w:tcW w:w="709" w:type="dxa"/>
            <w:vAlign w:val="center"/>
          </w:tcPr>
          <w:p w14:paraId="62369086"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分</w:t>
            </w:r>
          </w:p>
        </w:tc>
        <w:tc>
          <w:tcPr>
            <w:tcW w:w="6909" w:type="dxa"/>
            <w:gridSpan w:val="2"/>
            <w:vAlign w:val="center"/>
          </w:tcPr>
          <w:p w14:paraId="099B8B89">
            <w:pPr>
              <w:pStyle w:val="3"/>
              <w:spacing w:line="420" w:lineRule="exact"/>
              <w:jc w:val="left"/>
              <w:rPr>
                <w:rFonts w:hint="eastAsia" w:hAnsi="宋体" w:cs="宋体"/>
                <w:color w:val="auto"/>
                <w:sz w:val="21"/>
                <w:highlight w:val="none"/>
              </w:rPr>
            </w:pP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报价人获得有效的体系认证证书的每项得1分，自2018年以来获得优秀设计奖项的每项</w:t>
            </w:r>
            <w:r>
              <w:rPr>
                <w:rFonts w:hint="eastAsia" w:hAnsi="宋体" w:cs="宋体"/>
                <w:color w:val="auto"/>
                <w:sz w:val="21"/>
                <w:highlight w:val="none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auto"/>
                <w:sz w:val="21"/>
                <w:highlight w:val="none"/>
              </w:rPr>
              <w:t>分</w:t>
            </w:r>
          </w:p>
        </w:tc>
      </w:tr>
      <w:tr w14:paraId="5525A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8" w:type="dxa"/>
            <w:gridSpan w:val="5"/>
            <w:vAlign w:val="center"/>
          </w:tcPr>
          <w:p w14:paraId="24259169">
            <w:pPr>
              <w:pStyle w:val="3"/>
              <w:spacing w:line="360" w:lineRule="auto"/>
              <w:rPr>
                <w:rFonts w:hAnsi="宋体" w:cs="Courier New"/>
                <w:bCs/>
                <w:kern w:val="2"/>
                <w:sz w:val="21"/>
              </w:rPr>
            </w:pPr>
            <w:r>
              <w:rPr>
                <w:rFonts w:hint="eastAsia" w:hAnsi="宋体" w:cs="Courier New"/>
                <w:b/>
                <w:bCs/>
                <w:kern w:val="2"/>
                <w:sz w:val="21"/>
              </w:rPr>
              <w:t>总得分=1+2+3</w:t>
            </w:r>
            <w:r>
              <w:rPr>
                <w:rFonts w:hint="eastAsia" w:hAnsi="宋体" w:cs="Courier New"/>
                <w:b/>
                <w:bCs/>
                <w:kern w:val="2"/>
                <w:sz w:val="21"/>
                <w:lang w:val="en-US" w:eastAsia="zh-CN"/>
              </w:rPr>
              <w:t>+4+5</w:t>
            </w:r>
            <w:r>
              <w:rPr>
                <w:rFonts w:hint="eastAsia" w:hAnsi="宋体" w:cs="Courier New"/>
                <w:b/>
                <w:bCs/>
                <w:kern w:val="2"/>
                <w:sz w:val="21"/>
              </w:rPr>
              <w:t>。</w:t>
            </w:r>
          </w:p>
        </w:tc>
      </w:tr>
    </w:tbl>
    <w:p w14:paraId="2B6DA860">
      <w:pPr>
        <w:autoSpaceDE w:val="0"/>
        <w:autoSpaceDN w:val="0"/>
        <w:adjustRightInd w:val="0"/>
        <w:spacing w:line="360" w:lineRule="exact"/>
        <w:jc w:val="left"/>
        <w:rPr>
          <w:rFonts w:ascii="宋体" w:hAnsi="宋体" w:cs="宋体"/>
          <w:kern w:val="0"/>
          <w:szCs w:val="21"/>
        </w:rPr>
      </w:pPr>
    </w:p>
    <w:p w14:paraId="0D962F5F">
      <w:pPr>
        <w:autoSpaceDE w:val="0"/>
        <w:autoSpaceDN w:val="0"/>
        <w:adjustRightInd w:val="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成交候选人推荐原则：</w:t>
      </w:r>
    </w:p>
    <w:p w14:paraId="2A1DBE0E">
      <w:pPr>
        <w:autoSpaceDE w:val="0"/>
        <w:autoSpaceDN w:val="0"/>
        <w:adjustRightInd w:val="0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磋商小组应当根据综合评分情况，按照评审得分由高到低顺序推荐3名成交候选供应商，并编写评审报告。评审得分相同的，以磋商响应报价由低到高顺序排列；若得分相同且响应报价相同的，按照最终报价由低到高的顺序推荐；若仍相同的，按照项目施工方案优劣顺序推荐。</w:t>
      </w:r>
      <w:r>
        <w:rPr>
          <w:rFonts w:hint="eastAsia" w:ascii="宋体" w:hAnsi="宋体" w:cs="宋体"/>
          <w:szCs w:val="21"/>
        </w:rPr>
        <w:t>成交价=成交供应商最终磋商报价。</w:t>
      </w:r>
    </w:p>
    <w:p w14:paraId="7C38B998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2.第一名供应商放弃成交或因不可抗力等原因提出不能履行合同，采购单位可以确定排名次位的供应商为成交人，以此类推。当确定为成交人的供应商放弃成交时，采购人也可以重新开展磋商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YWRkMmVjMzZlYWFjNDAxM2E4YjI4ZjU2Yzk3ZGIifQ=="/>
  </w:docVars>
  <w:rsids>
    <w:rsidRoot w:val="002F1217"/>
    <w:rsid w:val="00093355"/>
    <w:rsid w:val="002F1217"/>
    <w:rsid w:val="00331ED8"/>
    <w:rsid w:val="005F4217"/>
    <w:rsid w:val="006B0214"/>
    <w:rsid w:val="00905652"/>
    <w:rsid w:val="00A13E96"/>
    <w:rsid w:val="00A547BE"/>
    <w:rsid w:val="00B87161"/>
    <w:rsid w:val="00C61143"/>
    <w:rsid w:val="00D94BB0"/>
    <w:rsid w:val="00F43DFA"/>
    <w:rsid w:val="04B21DC8"/>
    <w:rsid w:val="099217C1"/>
    <w:rsid w:val="10482BD9"/>
    <w:rsid w:val="121962C3"/>
    <w:rsid w:val="13223BB5"/>
    <w:rsid w:val="14A30D26"/>
    <w:rsid w:val="19573E8D"/>
    <w:rsid w:val="1BF91F62"/>
    <w:rsid w:val="1D556936"/>
    <w:rsid w:val="1F8B2AE2"/>
    <w:rsid w:val="34E05ED5"/>
    <w:rsid w:val="35531555"/>
    <w:rsid w:val="375B2943"/>
    <w:rsid w:val="3A4F77A4"/>
    <w:rsid w:val="3B8F07A1"/>
    <w:rsid w:val="42377E01"/>
    <w:rsid w:val="4B6C2A28"/>
    <w:rsid w:val="4BF947AC"/>
    <w:rsid w:val="5CF51FF8"/>
    <w:rsid w:val="5DC82230"/>
    <w:rsid w:val="63936E3D"/>
    <w:rsid w:val="66CC3490"/>
    <w:rsid w:val="697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link w:val="1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1"/>
    <w:link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12">
    <w:name w:val="Normal_0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1052</Words>
  <Characters>1090</Characters>
  <Lines>23</Lines>
  <Paragraphs>6</Paragraphs>
  <TotalTime>1</TotalTime>
  <ScaleCrop>false</ScaleCrop>
  <LinksUpToDate>false</LinksUpToDate>
  <CharactersWithSpaces>1095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2024-01-08T07:26:00Z</dcterms:created>
  <dc:creator>Microsoft 帐户</dc:creator>
  <cp:lastModifiedBy>ㅤㅤㅤㅤㅤㅤㅤㅤㅤ</cp:lastModifiedBy>
  <dcterms:modified xsi:type="dcterms:W3CDTF">2024-10-21T10:03:46Z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97DAAE81FDA644E49574D8F33BAB734B_12</vt:lpwstr>
  </property>
</Properties>
</file>