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shd w:val="clear" w:fill="FFFFFF"/>
          <w:lang w:val="en-US" w:eastAsia="zh-CN"/>
        </w:rPr>
        <w:t>附件2</w:t>
      </w:r>
    </w:p>
    <w:p>
      <w:pPr>
        <w:jc w:val="center"/>
        <w:rPr>
          <w:rStyle w:val="4"/>
          <w:rFonts w:hint="eastAsia" w:ascii="宋体" w:hAnsi="宋体" w:eastAsia="宋体" w:cs="宋体"/>
          <w:b w:val="0"/>
          <w:bCs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桂平市人民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已开展</w:t>
      </w:r>
      <w:r>
        <w:rPr>
          <w:rStyle w:val="4"/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限制类技术</w:t>
      </w:r>
      <w:r>
        <w:rPr>
          <w:rStyle w:val="4"/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目录</w:t>
      </w:r>
    </w:p>
    <w:p>
      <w:pPr>
        <w:spacing w:line="60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广西壮族自治区限制类医疗技术目录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1.心血管疾病介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入诊疗技术（含先天性心脏病介入治疗技术、心脏导管消融技术、起搏器植入技术、冠心病介入诊疗技术）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2.神经血管介入诊疗技术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.人工膝关节置换技术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4.血液净化技术（含血液透析、血液透析滤过、血液灌流、血浆置换、腹膜透析等技术）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.临床基因扩增检验技术（含基因测序和染色体芯片技术）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.颌面部轮廓整形技术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.脊柱内镜诊疗技术（三、四级）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.调强放疗技术（含χ刀、γ刀、Cyberknife、TOMO等治疗技术）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.普通外科内镜诊疗技术（四级）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.泌尿外科内镜诊疗技术（四级）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.妇科内镜诊疗技术（四级）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.小儿外科内镜诊疗技术（四级）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.儿科呼吸内镜诊疗技术（三、四级）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.呼吸内镜诊疗技术（三、四级）</w:t>
      </w:r>
    </w:p>
    <w:p>
      <w:pPr>
        <w:rPr>
          <w:rStyle w:val="4"/>
          <w:rFonts w:hint="eastAsia" w:ascii="宋体" w:hAnsi="宋体" w:eastAsia="宋体" w:cs="宋体"/>
          <w:b w:val="0"/>
          <w:bCs w:val="0"/>
          <w:sz w:val="28"/>
          <w:szCs w:val="28"/>
          <w:shd w:val="clear" w:fill="FFFFFF"/>
        </w:rPr>
      </w:pPr>
    </w:p>
    <w:p>
      <w:pPr>
        <w:rPr>
          <w:rStyle w:val="4"/>
          <w:rFonts w:hint="eastAsia" w:ascii="宋体" w:hAnsi="宋体" w:eastAsia="宋体" w:cs="宋体"/>
          <w:b w:val="0"/>
          <w:bCs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2U2ODE4ZTM5YzEzMzU5ZjNiYmVmOGQwYjVjODYifQ=="/>
  </w:docVars>
  <w:rsids>
    <w:rsidRoot w:val="02391807"/>
    <w:rsid w:val="02391807"/>
    <w:rsid w:val="0742691D"/>
    <w:rsid w:val="122F4C5A"/>
    <w:rsid w:val="335B2455"/>
    <w:rsid w:val="5ED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1708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346</Characters>
  <Lines>0</Lines>
  <Paragraphs>0</Paragraphs>
  <TotalTime>96</TotalTime>
  <ScaleCrop>false</ScaleCrop>
  <LinksUpToDate>false</LinksUpToDate>
  <CharactersWithSpaces>375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2022-04-09T08:30:00Z</dcterms:created>
  <dc:creator>桂平眼耳鼻喉科</dc:creator>
  <cp:lastModifiedBy>桂平眼耳鼻喉科</cp:lastModifiedBy>
  <dcterms:modified xsi:type="dcterms:W3CDTF">2022-05-20T07:09:12Z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866D2951C0B54894A6E8ED156C937B38</vt:lpwstr>
  </property>
</Properties>
</file>